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F8F" w:rsidRPr="00382EB5" w:rsidRDefault="00E51F8F" w:rsidP="006479EB">
      <w:pPr>
        <w:jc w:val="center"/>
        <w:rPr>
          <w:b/>
          <w:szCs w:val="24"/>
        </w:rPr>
      </w:pPr>
    </w:p>
    <w:p w:rsidR="00E675F6" w:rsidRPr="00382EB5" w:rsidRDefault="00E51F8F" w:rsidP="006479EB">
      <w:pPr>
        <w:jc w:val="center"/>
        <w:rPr>
          <w:b/>
          <w:szCs w:val="24"/>
        </w:rPr>
      </w:pPr>
      <w:r w:rsidRPr="00382EB5">
        <w:rPr>
          <w:b/>
          <w:szCs w:val="24"/>
        </w:rPr>
        <w:t xml:space="preserve">E </w:t>
      </w:r>
      <w:r w:rsidR="00E675F6" w:rsidRPr="00382EB5">
        <w:rPr>
          <w:b/>
          <w:szCs w:val="24"/>
        </w:rPr>
        <w:t>D I T A L</w:t>
      </w:r>
    </w:p>
    <w:p w:rsidR="00E51F8F" w:rsidRPr="00382EB5" w:rsidRDefault="00E51F8F" w:rsidP="006479EB">
      <w:pPr>
        <w:jc w:val="center"/>
        <w:rPr>
          <w:b/>
          <w:szCs w:val="24"/>
        </w:rPr>
      </w:pPr>
    </w:p>
    <w:p w:rsidR="00E675F6" w:rsidRPr="00382EB5" w:rsidRDefault="001D1E0B" w:rsidP="006479EB">
      <w:pPr>
        <w:jc w:val="center"/>
        <w:rPr>
          <w:b/>
          <w:szCs w:val="24"/>
        </w:rPr>
      </w:pPr>
      <w:r w:rsidRPr="00382EB5">
        <w:rPr>
          <w:b/>
          <w:szCs w:val="24"/>
        </w:rPr>
        <w:t xml:space="preserve">CONCORRÊNCIA Nº </w:t>
      </w:r>
      <w:r w:rsidR="00382EB5" w:rsidRPr="00382EB5">
        <w:rPr>
          <w:b/>
          <w:szCs w:val="24"/>
        </w:rPr>
        <w:t>010</w:t>
      </w:r>
      <w:r w:rsidR="00E675F6" w:rsidRPr="00382EB5">
        <w:rPr>
          <w:b/>
          <w:szCs w:val="24"/>
        </w:rPr>
        <w:t>/ 2015</w:t>
      </w:r>
    </w:p>
    <w:p w:rsidR="003A51F3" w:rsidRPr="00382EB5" w:rsidRDefault="003A51F3" w:rsidP="006479EB">
      <w:pPr>
        <w:jc w:val="center"/>
        <w:rPr>
          <w:b/>
          <w:szCs w:val="24"/>
        </w:rPr>
      </w:pPr>
    </w:p>
    <w:p w:rsidR="00E675F6" w:rsidRPr="00382EB5" w:rsidRDefault="00E675F6" w:rsidP="00E51F8F">
      <w:pPr>
        <w:rPr>
          <w:szCs w:val="24"/>
        </w:rPr>
      </w:pPr>
      <w:r w:rsidRPr="00382EB5">
        <w:rPr>
          <w:szCs w:val="24"/>
        </w:rPr>
        <w:t xml:space="preserve">                      O MUNICÍPIO DO RIO GRANDE através do GABINETE DE COMPRAS, LICITAÇÕES E CONTRATOS, torna público, a quem possa interessar que, em obediência </w:t>
      </w:r>
      <w:r w:rsidR="003A51F3" w:rsidRPr="00382EB5">
        <w:rPr>
          <w:szCs w:val="24"/>
        </w:rPr>
        <w:t>ao que preceitua a Lei Federal n</w:t>
      </w:r>
      <w:r w:rsidRPr="00382EB5">
        <w:rPr>
          <w:szCs w:val="24"/>
        </w:rPr>
        <w:t xml:space="preserve">º 8.666/93, em suas normas gerais e demais normas que regem a matéria, fará realizar Licitação na modalidade </w:t>
      </w:r>
      <w:r w:rsidRPr="00382EB5">
        <w:rPr>
          <w:b/>
          <w:szCs w:val="24"/>
        </w:rPr>
        <w:t>CONCORRÊNCIA</w:t>
      </w:r>
      <w:r w:rsidRPr="00382EB5">
        <w:rPr>
          <w:szCs w:val="24"/>
        </w:rPr>
        <w:t xml:space="preserve">, tipo </w:t>
      </w:r>
      <w:r w:rsidRPr="00382EB5">
        <w:rPr>
          <w:b/>
          <w:szCs w:val="24"/>
        </w:rPr>
        <w:t>TÉCNICA E PREÇO</w:t>
      </w:r>
      <w:r w:rsidRPr="00382EB5">
        <w:rPr>
          <w:szCs w:val="24"/>
        </w:rPr>
        <w:t>, de acordo com as disposições e demais elementos integrantes deste Edital, devendo os interessados apresentar os envelopes Nº 01 (DOCUMENTAÇÃO DE HABILITAÇÃO), Nº 02 (PROPOSTA TÉCNICA) E Nº 03 (PROPOSTA DE PREÇO) até</w:t>
      </w:r>
      <w:r w:rsidR="002D6D76">
        <w:rPr>
          <w:szCs w:val="24"/>
        </w:rPr>
        <w:t xml:space="preserve"> as</w:t>
      </w:r>
      <w:r w:rsidRPr="00382EB5">
        <w:rPr>
          <w:szCs w:val="24"/>
        </w:rPr>
        <w:t xml:space="preserve"> </w:t>
      </w:r>
      <w:proofErr w:type="gramStart"/>
      <w:r w:rsidR="002D6D76" w:rsidRPr="002D6D76">
        <w:rPr>
          <w:b/>
          <w:szCs w:val="24"/>
          <w:highlight w:val="yellow"/>
        </w:rPr>
        <w:t>09</w:t>
      </w:r>
      <w:r w:rsidR="00C11031">
        <w:rPr>
          <w:b/>
          <w:szCs w:val="24"/>
          <w:highlight w:val="yellow"/>
        </w:rPr>
        <w:t>:</w:t>
      </w:r>
      <w:bookmarkStart w:id="0" w:name="_GoBack"/>
      <w:bookmarkEnd w:id="0"/>
      <w:r w:rsidR="002D6D76">
        <w:rPr>
          <w:b/>
          <w:szCs w:val="24"/>
          <w:highlight w:val="yellow"/>
        </w:rPr>
        <w:t>0</w:t>
      </w:r>
      <w:r w:rsidR="002D6D76" w:rsidRPr="002D6D76">
        <w:rPr>
          <w:b/>
          <w:szCs w:val="24"/>
          <w:highlight w:val="yellow"/>
        </w:rPr>
        <w:t>0</w:t>
      </w:r>
      <w:proofErr w:type="gramEnd"/>
      <w:r w:rsidR="002D6D76" w:rsidRPr="002D6D76">
        <w:rPr>
          <w:szCs w:val="24"/>
          <w:highlight w:val="yellow"/>
        </w:rPr>
        <w:t xml:space="preserve"> </w:t>
      </w:r>
      <w:proofErr w:type="spellStart"/>
      <w:r w:rsidR="00382EB5" w:rsidRPr="002D6D76">
        <w:rPr>
          <w:b/>
          <w:szCs w:val="24"/>
          <w:highlight w:val="yellow"/>
        </w:rPr>
        <w:t>hs</w:t>
      </w:r>
      <w:proofErr w:type="spellEnd"/>
      <w:r w:rsidR="003A51F3" w:rsidRPr="002D6D76">
        <w:rPr>
          <w:b/>
          <w:szCs w:val="24"/>
          <w:highlight w:val="yellow"/>
        </w:rPr>
        <w:t xml:space="preserve"> </w:t>
      </w:r>
      <w:r w:rsidR="003A51F3" w:rsidRPr="00382EB5">
        <w:rPr>
          <w:b/>
          <w:szCs w:val="24"/>
          <w:highlight w:val="yellow"/>
        </w:rPr>
        <w:t xml:space="preserve">do dia </w:t>
      </w:r>
      <w:r w:rsidR="002D6D76">
        <w:rPr>
          <w:b/>
          <w:szCs w:val="24"/>
          <w:highlight w:val="yellow"/>
        </w:rPr>
        <w:t>15</w:t>
      </w:r>
      <w:r w:rsidR="00E91E70" w:rsidRPr="00382EB5">
        <w:rPr>
          <w:b/>
          <w:szCs w:val="24"/>
          <w:highlight w:val="yellow"/>
        </w:rPr>
        <w:t xml:space="preserve"> de </w:t>
      </w:r>
      <w:r w:rsidR="002D6D76">
        <w:rPr>
          <w:b/>
          <w:szCs w:val="24"/>
          <w:highlight w:val="yellow"/>
        </w:rPr>
        <w:t>janeiro</w:t>
      </w:r>
      <w:r w:rsidRPr="00382EB5">
        <w:rPr>
          <w:b/>
          <w:szCs w:val="24"/>
          <w:highlight w:val="yellow"/>
        </w:rPr>
        <w:t xml:space="preserve"> de 201</w:t>
      </w:r>
      <w:r w:rsidR="002D6D76" w:rsidRPr="002D6D76">
        <w:rPr>
          <w:b/>
          <w:szCs w:val="24"/>
          <w:highlight w:val="yellow"/>
        </w:rPr>
        <w:t>6</w:t>
      </w:r>
      <w:r w:rsidRPr="00382EB5">
        <w:rPr>
          <w:szCs w:val="24"/>
        </w:rPr>
        <w:t>, no Gabinete de Compras, Licitações e Contratos - GABEX, situado na Rua General Bacelar 264, 2º andar, Centro, Nesta, onde se realizará a sessão de abertura dos inv</w:t>
      </w:r>
      <w:r w:rsidRPr="00382EB5">
        <w:rPr>
          <w:szCs w:val="24"/>
        </w:rPr>
        <w:t>ó</w:t>
      </w:r>
      <w:r w:rsidRPr="00382EB5">
        <w:rPr>
          <w:szCs w:val="24"/>
        </w:rPr>
        <w:t xml:space="preserve">lucros.  </w:t>
      </w:r>
    </w:p>
    <w:p w:rsidR="00E675F6" w:rsidRPr="00382EB5" w:rsidRDefault="00E675F6" w:rsidP="00E51F8F">
      <w:pPr>
        <w:spacing w:before="240"/>
        <w:rPr>
          <w:b/>
          <w:szCs w:val="24"/>
        </w:rPr>
      </w:pPr>
      <w:r w:rsidRPr="00382EB5">
        <w:rPr>
          <w:b/>
          <w:szCs w:val="24"/>
        </w:rPr>
        <w:t>1. DO OBJETO</w:t>
      </w:r>
    </w:p>
    <w:p w:rsidR="00E675F6" w:rsidRPr="00382EB5" w:rsidRDefault="00E675F6" w:rsidP="00E51F8F">
      <w:pPr>
        <w:autoSpaceDE w:val="0"/>
        <w:spacing w:before="240" w:line="0" w:lineRule="atLeast"/>
        <w:rPr>
          <w:szCs w:val="24"/>
        </w:rPr>
      </w:pPr>
      <w:r w:rsidRPr="00382EB5">
        <w:rPr>
          <w:szCs w:val="24"/>
        </w:rPr>
        <w:t xml:space="preserve">1.1. </w:t>
      </w:r>
      <w:r w:rsidRPr="00382EB5">
        <w:rPr>
          <w:rFonts w:eastAsia="TimesNewRomanPSMT"/>
          <w:szCs w:val="24"/>
        </w:rPr>
        <w:t xml:space="preserve">O objetivo pretendido é a contratação de empresa para </w:t>
      </w:r>
      <w:proofErr w:type="gramStart"/>
      <w:r w:rsidRPr="00382EB5">
        <w:rPr>
          <w:rFonts w:eastAsia="TimesNewRomanPSMT"/>
          <w:szCs w:val="24"/>
        </w:rPr>
        <w:t>implementar</w:t>
      </w:r>
      <w:proofErr w:type="gramEnd"/>
      <w:r w:rsidRPr="00382EB5">
        <w:rPr>
          <w:rFonts w:eastAsia="TimesNewRomanPSMT"/>
          <w:szCs w:val="24"/>
        </w:rPr>
        <w:t xml:space="preserve"> infraestrutura de i</w:t>
      </w:r>
      <w:r w:rsidRPr="00382EB5">
        <w:rPr>
          <w:rFonts w:eastAsia="TimesNewRomanPSMT"/>
          <w:szCs w:val="24"/>
        </w:rPr>
        <w:t>n</w:t>
      </w:r>
      <w:r w:rsidRPr="00382EB5">
        <w:rPr>
          <w:rFonts w:eastAsia="TimesNewRomanPSMT"/>
          <w:szCs w:val="24"/>
        </w:rPr>
        <w:t>formação com a finalidade de produzir informações fiscais sobre a arrecadação do Imposto Sobre Serviços de Qualquer Natureza (ISSQN). A infraestrutura a ser instalada compreende a disponibilização de ferramenta informatizada em ambiente 100% WEB compatível com todos os sistemas operacionais da Prefeitura para processar todas as operações referentes ao ISSQN integralmente através da Internet, compreendendo o fornecimento de infraestrutura tecnológ</w:t>
      </w:r>
      <w:r w:rsidRPr="00382EB5">
        <w:rPr>
          <w:rFonts w:eastAsia="TimesNewRomanPSMT"/>
          <w:szCs w:val="24"/>
        </w:rPr>
        <w:t>i</w:t>
      </w:r>
      <w:r w:rsidRPr="00382EB5">
        <w:rPr>
          <w:rFonts w:eastAsia="TimesNewRomanPSMT"/>
          <w:szCs w:val="24"/>
        </w:rPr>
        <w:t xml:space="preserve">ca, necessária ao perfeito funcionamento da ferramenta informatizada a ser </w:t>
      </w:r>
      <w:proofErr w:type="gramStart"/>
      <w:r w:rsidRPr="00382EB5">
        <w:rPr>
          <w:rFonts w:eastAsia="TimesNewRomanPSMT"/>
          <w:szCs w:val="24"/>
        </w:rPr>
        <w:t>implementada</w:t>
      </w:r>
      <w:proofErr w:type="gramEnd"/>
      <w:r w:rsidRPr="00382EB5">
        <w:rPr>
          <w:rFonts w:eastAsia="TimesNewRomanPSMT"/>
          <w:szCs w:val="24"/>
        </w:rPr>
        <w:t>, e a prestação de assessoria e consultoria para a modernização administrativa, tributária e econ</w:t>
      </w:r>
      <w:r w:rsidRPr="00382EB5">
        <w:rPr>
          <w:rFonts w:eastAsia="TimesNewRomanPSMT"/>
          <w:szCs w:val="24"/>
        </w:rPr>
        <w:t>ô</w:t>
      </w:r>
      <w:r w:rsidRPr="00382EB5">
        <w:rPr>
          <w:rFonts w:eastAsia="TimesNewRomanPSMT"/>
          <w:szCs w:val="24"/>
        </w:rPr>
        <w:t xml:space="preserve">mico-fiscal dos processos relacionados ao ISSQN, conforme descrito no </w:t>
      </w:r>
      <w:r w:rsidRPr="00382EB5">
        <w:rPr>
          <w:szCs w:val="24"/>
        </w:rPr>
        <w:t xml:space="preserve">Anexo I Termo de Referência e demais disposições deste Edital e de seus Anexos.  </w:t>
      </w:r>
    </w:p>
    <w:p w:rsidR="00E675F6" w:rsidRPr="00382EB5" w:rsidRDefault="00E675F6" w:rsidP="00E51F8F">
      <w:pPr>
        <w:spacing w:before="240"/>
        <w:rPr>
          <w:b/>
          <w:szCs w:val="24"/>
        </w:rPr>
      </w:pPr>
      <w:r w:rsidRPr="00382EB5">
        <w:rPr>
          <w:b/>
          <w:szCs w:val="24"/>
        </w:rPr>
        <w:t>2. DA PARTICIPAÇÃO</w:t>
      </w:r>
    </w:p>
    <w:p w:rsidR="00E675F6" w:rsidRPr="00382EB5" w:rsidRDefault="00E675F6" w:rsidP="00E51F8F">
      <w:pPr>
        <w:spacing w:before="240"/>
        <w:rPr>
          <w:szCs w:val="24"/>
        </w:rPr>
      </w:pPr>
      <w:r w:rsidRPr="00382EB5">
        <w:rPr>
          <w:szCs w:val="24"/>
        </w:rPr>
        <w:t>2.1. Somente poderão participar desta Concorrência as empresas que satisfaçam as exigências do Edital e da Lei</w:t>
      </w:r>
      <w:r w:rsidR="003A51F3" w:rsidRPr="00382EB5">
        <w:rPr>
          <w:szCs w:val="24"/>
        </w:rPr>
        <w:t xml:space="preserve"> Federal</w:t>
      </w:r>
      <w:r w:rsidRPr="00382EB5">
        <w:rPr>
          <w:szCs w:val="24"/>
        </w:rPr>
        <w:t xml:space="preserve"> nº 8.666/93, e alterações.  </w:t>
      </w:r>
    </w:p>
    <w:p w:rsidR="00E675F6" w:rsidRPr="00382EB5" w:rsidRDefault="00E675F6" w:rsidP="00E51F8F">
      <w:pPr>
        <w:spacing w:before="240"/>
        <w:rPr>
          <w:szCs w:val="24"/>
        </w:rPr>
      </w:pPr>
      <w:r w:rsidRPr="00382EB5">
        <w:rPr>
          <w:szCs w:val="24"/>
        </w:rPr>
        <w:t>2.2. Será vedada a participação de empresas na Licitação, quando:</w:t>
      </w:r>
    </w:p>
    <w:p w:rsidR="00E675F6" w:rsidRPr="00382EB5" w:rsidRDefault="00E675F6" w:rsidP="00E51F8F">
      <w:pPr>
        <w:spacing w:before="240"/>
        <w:rPr>
          <w:szCs w:val="24"/>
        </w:rPr>
      </w:pPr>
      <w:r w:rsidRPr="00382EB5">
        <w:rPr>
          <w:szCs w:val="24"/>
        </w:rPr>
        <w:t>2.2.1. Declaradas inidôneas por Ato do Poder Público;</w:t>
      </w:r>
    </w:p>
    <w:p w:rsidR="00E675F6" w:rsidRPr="00382EB5" w:rsidRDefault="00E675F6" w:rsidP="00E51F8F">
      <w:pPr>
        <w:spacing w:before="240"/>
        <w:rPr>
          <w:szCs w:val="24"/>
        </w:rPr>
      </w:pPr>
      <w:r w:rsidRPr="00382EB5">
        <w:rPr>
          <w:szCs w:val="24"/>
        </w:rPr>
        <w:t xml:space="preserve">2.2.2. </w:t>
      </w:r>
      <w:proofErr w:type="gramStart"/>
      <w:r w:rsidRPr="00382EB5">
        <w:rPr>
          <w:szCs w:val="24"/>
        </w:rPr>
        <w:t>Sob processo</w:t>
      </w:r>
      <w:proofErr w:type="gramEnd"/>
      <w:r w:rsidRPr="00382EB5">
        <w:rPr>
          <w:szCs w:val="24"/>
        </w:rPr>
        <w:t xml:space="preserve"> de Concordata ou Falência;</w:t>
      </w:r>
    </w:p>
    <w:p w:rsidR="00E675F6" w:rsidRPr="00382EB5" w:rsidRDefault="00E675F6" w:rsidP="00E51F8F">
      <w:pPr>
        <w:spacing w:before="240"/>
        <w:rPr>
          <w:szCs w:val="24"/>
        </w:rPr>
      </w:pPr>
      <w:r w:rsidRPr="00382EB5">
        <w:rPr>
          <w:szCs w:val="24"/>
        </w:rPr>
        <w:t>2.2.3. Impedidas de licitar, contratar, transacionar com a Administração Pública ou qualquer de seus órgãos descentralizados;</w:t>
      </w:r>
    </w:p>
    <w:p w:rsidR="00E675F6" w:rsidRPr="00382EB5" w:rsidRDefault="00E675F6" w:rsidP="00E51F8F">
      <w:pPr>
        <w:spacing w:before="240"/>
        <w:rPr>
          <w:szCs w:val="24"/>
        </w:rPr>
      </w:pPr>
      <w:r w:rsidRPr="00382EB5">
        <w:rPr>
          <w:szCs w:val="24"/>
        </w:rPr>
        <w:t>2.2.4. Reunidas em Consórcio ou grupo de firmas;</w:t>
      </w:r>
    </w:p>
    <w:p w:rsidR="00E675F6" w:rsidRPr="00382EB5" w:rsidRDefault="00E675F6" w:rsidP="00E51F8F">
      <w:pPr>
        <w:spacing w:before="240"/>
        <w:rPr>
          <w:szCs w:val="24"/>
        </w:rPr>
      </w:pPr>
      <w:r w:rsidRPr="00382EB5">
        <w:rPr>
          <w:szCs w:val="24"/>
        </w:rPr>
        <w:t>2.2.5. Enquadradas nas disposições do art.</w:t>
      </w:r>
      <w:r w:rsidR="003A51F3" w:rsidRPr="00382EB5">
        <w:rPr>
          <w:szCs w:val="24"/>
        </w:rPr>
        <w:t xml:space="preserve"> 9º, da Lei Federal n</w:t>
      </w:r>
      <w:r w:rsidRPr="00382EB5">
        <w:rPr>
          <w:szCs w:val="24"/>
        </w:rPr>
        <w:t>º 8.666/93;</w:t>
      </w:r>
    </w:p>
    <w:p w:rsidR="00E675F6" w:rsidRPr="00382EB5" w:rsidRDefault="00E675F6" w:rsidP="00E51F8F">
      <w:pPr>
        <w:spacing w:before="240"/>
        <w:rPr>
          <w:szCs w:val="24"/>
        </w:rPr>
      </w:pPr>
      <w:r w:rsidRPr="00382EB5">
        <w:rPr>
          <w:szCs w:val="24"/>
        </w:rPr>
        <w:t>2.3. Também não poderão participar, direta ou indiretamente, da licitação ou da execução da obra e do fornecimento de bens a eles necessários:</w:t>
      </w:r>
    </w:p>
    <w:p w:rsidR="00E675F6" w:rsidRPr="00382EB5" w:rsidRDefault="00E675F6" w:rsidP="00E51F8F">
      <w:pPr>
        <w:spacing w:before="240"/>
        <w:rPr>
          <w:szCs w:val="24"/>
        </w:rPr>
      </w:pPr>
      <w:r w:rsidRPr="00382EB5">
        <w:rPr>
          <w:szCs w:val="24"/>
        </w:rPr>
        <w:lastRenderedPageBreak/>
        <w:t>a) que, direta ou indiretamente, mantenha sociedade ou participação com servidor ou dirigente de órgão ou entidade contratante ou responsável pela licitação, considerada participação ind</w:t>
      </w:r>
      <w:r w:rsidRPr="00382EB5">
        <w:rPr>
          <w:szCs w:val="24"/>
        </w:rPr>
        <w:t>i</w:t>
      </w:r>
      <w:r w:rsidRPr="00382EB5">
        <w:rPr>
          <w:szCs w:val="24"/>
        </w:rPr>
        <w:t>reta a existência de qualquer vínculo de natureza técnica, comercial, econômica, financeira ou trabalhista;</w:t>
      </w:r>
    </w:p>
    <w:p w:rsidR="00E675F6" w:rsidRPr="00382EB5" w:rsidRDefault="00E675F6" w:rsidP="00E51F8F">
      <w:pPr>
        <w:spacing w:before="240"/>
        <w:rPr>
          <w:szCs w:val="24"/>
        </w:rPr>
      </w:pPr>
      <w:r w:rsidRPr="00382EB5">
        <w:rPr>
          <w:szCs w:val="24"/>
        </w:rPr>
        <w:t>c) cujo ramo de atividade não seja compatível com o objeto desta licitação;</w:t>
      </w:r>
    </w:p>
    <w:p w:rsidR="00E675F6" w:rsidRPr="00382EB5" w:rsidRDefault="00E675F6" w:rsidP="00E51F8F">
      <w:pPr>
        <w:spacing w:before="240"/>
        <w:rPr>
          <w:szCs w:val="24"/>
        </w:rPr>
      </w:pPr>
      <w:r w:rsidRPr="00382EB5">
        <w:rPr>
          <w:szCs w:val="24"/>
        </w:rPr>
        <w:t xml:space="preserve">d) cujo administrador, proprietário ou sócio com poder de direção seja familiar (cônjuge, </w:t>
      </w:r>
      <w:proofErr w:type="gramStart"/>
      <w:r w:rsidRPr="00382EB5">
        <w:rPr>
          <w:szCs w:val="24"/>
        </w:rPr>
        <w:t>companheiro(</w:t>
      </w:r>
      <w:proofErr w:type="gramEnd"/>
      <w:r w:rsidRPr="00382EB5">
        <w:rPr>
          <w:szCs w:val="24"/>
        </w:rPr>
        <w:t>a) ou parente em linha reta ou colateral, por consanguinidade ou afinidade, até o terceiro grau, inclusive) de agente público, preste serviços ou desenvolva projeto no Órgão ou Entidade da Administração Pública Estadual em que este exerça cargo em comissão ou função de confiança por meio de: contrato de serviço terceirizado; contratos pertinentes a obras, se</w:t>
      </w:r>
      <w:r w:rsidRPr="00382EB5">
        <w:rPr>
          <w:szCs w:val="24"/>
        </w:rPr>
        <w:t>r</w:t>
      </w:r>
      <w:r w:rsidRPr="00382EB5">
        <w:rPr>
          <w:szCs w:val="24"/>
        </w:rPr>
        <w:t>viços e aquisição de bens; ou convênios e instrumentos equ</w:t>
      </w:r>
      <w:r w:rsidR="003A51F3" w:rsidRPr="00382EB5">
        <w:rPr>
          <w:szCs w:val="24"/>
        </w:rPr>
        <w:t>ivalentes, conforme Decreto Est</w:t>
      </w:r>
      <w:r w:rsidR="003A51F3" w:rsidRPr="00382EB5">
        <w:rPr>
          <w:szCs w:val="24"/>
        </w:rPr>
        <w:t>a</w:t>
      </w:r>
      <w:r w:rsidR="003A51F3" w:rsidRPr="00382EB5">
        <w:rPr>
          <w:szCs w:val="24"/>
        </w:rPr>
        <w:t>dual</w:t>
      </w:r>
      <w:r w:rsidRPr="00382EB5">
        <w:rPr>
          <w:szCs w:val="24"/>
        </w:rPr>
        <w:t xml:space="preserve"> nº 48.705, de 16 de dezembro de 2011;</w:t>
      </w:r>
    </w:p>
    <w:p w:rsidR="00E675F6" w:rsidRPr="00382EB5" w:rsidRDefault="00E675F6" w:rsidP="00E51F8F">
      <w:pPr>
        <w:spacing w:before="240"/>
        <w:rPr>
          <w:szCs w:val="24"/>
        </w:rPr>
      </w:pPr>
      <w:r w:rsidRPr="00382EB5">
        <w:rPr>
          <w:szCs w:val="24"/>
        </w:rPr>
        <w:t>e) servidor ou dirigente do Município do Rio Grande.</w:t>
      </w:r>
    </w:p>
    <w:p w:rsidR="00E675F6" w:rsidRPr="00382EB5" w:rsidRDefault="00E675F6" w:rsidP="00E51F8F">
      <w:pPr>
        <w:spacing w:before="240"/>
        <w:rPr>
          <w:szCs w:val="24"/>
        </w:rPr>
      </w:pPr>
      <w:r w:rsidRPr="00382EB5">
        <w:rPr>
          <w:szCs w:val="24"/>
        </w:rPr>
        <w:t>2.4. As empresas consideradas microempresas (ME) e empresas de pequeno porte (EPP), co</w:t>
      </w:r>
      <w:r w:rsidRPr="00382EB5">
        <w:rPr>
          <w:szCs w:val="24"/>
        </w:rPr>
        <w:t>n</w:t>
      </w:r>
      <w:r w:rsidRPr="00382EB5">
        <w:rPr>
          <w:szCs w:val="24"/>
        </w:rPr>
        <w:t xml:space="preserve">forme incisos I e II do artigo 3º da Lei Complementar </w:t>
      </w:r>
      <w:proofErr w:type="gramStart"/>
      <w:r w:rsidRPr="00382EB5">
        <w:rPr>
          <w:szCs w:val="24"/>
        </w:rPr>
        <w:t>no 123</w:t>
      </w:r>
      <w:proofErr w:type="gramEnd"/>
      <w:r w:rsidRPr="00382EB5">
        <w:rPr>
          <w:szCs w:val="24"/>
        </w:rPr>
        <w:t>, de 14 de dezembro de 2006, regulamentada pelo Decreto nº 6.204, de 5 de setembro de 2007 e que pretenderem beneficiar- se nesta licitação do regime diferenciado e favorecido previsto naquela lei, deverão aprese</w:t>
      </w:r>
      <w:r w:rsidRPr="00382EB5">
        <w:rPr>
          <w:szCs w:val="24"/>
        </w:rPr>
        <w:t>n</w:t>
      </w:r>
      <w:r w:rsidRPr="00382EB5">
        <w:rPr>
          <w:szCs w:val="24"/>
        </w:rPr>
        <w:t>tar, separado de qualquer dos envelopes exigidos no item 4., uma declaração de enquadrame</w:t>
      </w:r>
      <w:r w:rsidRPr="00382EB5">
        <w:rPr>
          <w:szCs w:val="24"/>
        </w:rPr>
        <w:t>n</w:t>
      </w:r>
      <w:r w:rsidRPr="00382EB5">
        <w:rPr>
          <w:szCs w:val="24"/>
        </w:rPr>
        <w:t xml:space="preserve">to como microempresa ou empresa de pequeno porte, conforme modelo do </w:t>
      </w:r>
      <w:r w:rsidR="00B72422" w:rsidRPr="00382EB5">
        <w:rPr>
          <w:szCs w:val="24"/>
        </w:rPr>
        <w:t xml:space="preserve">Anexo VI </w:t>
      </w:r>
      <w:r w:rsidRPr="00382EB5">
        <w:rPr>
          <w:szCs w:val="24"/>
        </w:rPr>
        <w:t>deste edital.</w:t>
      </w:r>
    </w:p>
    <w:p w:rsidR="00E675F6" w:rsidRPr="00382EB5" w:rsidRDefault="00E675F6" w:rsidP="00E51F8F">
      <w:pPr>
        <w:spacing w:before="240"/>
        <w:rPr>
          <w:szCs w:val="24"/>
        </w:rPr>
      </w:pPr>
      <w:r w:rsidRPr="00382EB5">
        <w:rPr>
          <w:szCs w:val="24"/>
        </w:rPr>
        <w:t>2.5. Cada licitante poderá ter somente um representante legal para intervir, quando necessário, em qualquer fase do processo licitatório. Esse representante deverá estar munido de docume</w:t>
      </w:r>
      <w:r w:rsidRPr="00382EB5">
        <w:rPr>
          <w:szCs w:val="24"/>
        </w:rPr>
        <w:t>n</w:t>
      </w:r>
      <w:r w:rsidRPr="00382EB5">
        <w:rPr>
          <w:szCs w:val="24"/>
        </w:rPr>
        <w:t>to de identidade com fé pública e de procuração com poderes específicos para esse fim (o instrumento desse mandato, devidamente assinado pelo diretor ou responsável legal pela soc</w:t>
      </w:r>
      <w:r w:rsidRPr="00382EB5">
        <w:rPr>
          <w:szCs w:val="24"/>
        </w:rPr>
        <w:t>i</w:t>
      </w:r>
      <w:r w:rsidRPr="00382EB5">
        <w:rPr>
          <w:szCs w:val="24"/>
        </w:rPr>
        <w:t>edade empresária, com firma reconhecida em cartório), documento este que será apresentado fora dos Envelopes nº 01, nº 02 e nº 03 e juntado aos autos do processo.</w:t>
      </w:r>
    </w:p>
    <w:p w:rsidR="00E675F6" w:rsidRPr="00382EB5" w:rsidRDefault="00E675F6" w:rsidP="00E51F8F">
      <w:pPr>
        <w:spacing w:before="240"/>
        <w:rPr>
          <w:szCs w:val="24"/>
        </w:rPr>
      </w:pPr>
      <w:r w:rsidRPr="00382EB5">
        <w:rPr>
          <w:szCs w:val="24"/>
        </w:rPr>
        <w:t>2.6. Se o representante for proprietário ou sócio diretor da sociedade empresária, deverá co</w:t>
      </w:r>
      <w:r w:rsidRPr="00382EB5">
        <w:rPr>
          <w:szCs w:val="24"/>
        </w:rPr>
        <w:t>m</w:t>
      </w:r>
      <w:r w:rsidRPr="00382EB5">
        <w:rPr>
          <w:szCs w:val="24"/>
        </w:rPr>
        <w:t>provar essa qualidade através da apresentação de documento hábil, que lhe será devolvido.</w:t>
      </w:r>
    </w:p>
    <w:p w:rsidR="00E675F6" w:rsidRPr="00382EB5" w:rsidRDefault="00E675F6" w:rsidP="00E51F8F">
      <w:pPr>
        <w:spacing w:before="240"/>
        <w:rPr>
          <w:szCs w:val="24"/>
        </w:rPr>
      </w:pPr>
      <w:r w:rsidRPr="00382EB5">
        <w:rPr>
          <w:szCs w:val="24"/>
        </w:rPr>
        <w:t>2.7. É vedada a subcontratação;</w:t>
      </w:r>
    </w:p>
    <w:p w:rsidR="00E675F6" w:rsidRPr="00382EB5" w:rsidRDefault="00E675F6" w:rsidP="00E51F8F">
      <w:pPr>
        <w:spacing w:before="240"/>
        <w:rPr>
          <w:b/>
          <w:szCs w:val="24"/>
        </w:rPr>
      </w:pPr>
      <w:r w:rsidRPr="00382EB5">
        <w:rPr>
          <w:b/>
          <w:szCs w:val="24"/>
        </w:rPr>
        <w:t>3. DA APRESENTAÇÃO DOS ENVELOPES</w:t>
      </w:r>
    </w:p>
    <w:p w:rsidR="00E675F6" w:rsidRPr="00382EB5" w:rsidRDefault="00E675F6" w:rsidP="00E51F8F">
      <w:pPr>
        <w:spacing w:before="240"/>
        <w:rPr>
          <w:szCs w:val="24"/>
        </w:rPr>
      </w:pPr>
      <w:r w:rsidRPr="00382EB5">
        <w:rPr>
          <w:szCs w:val="24"/>
        </w:rPr>
        <w:t>Os envelopes deverão ser entregues separadamente, fechados e indevassáveis, opacos e cl</w:t>
      </w:r>
      <w:r w:rsidRPr="00382EB5">
        <w:rPr>
          <w:szCs w:val="24"/>
        </w:rPr>
        <w:t>a</w:t>
      </w:r>
      <w:r w:rsidRPr="00382EB5">
        <w:rPr>
          <w:szCs w:val="24"/>
        </w:rPr>
        <w:t>ramente identificados na sua parte externa e frontal da seguinte forma:</w:t>
      </w:r>
    </w:p>
    <w:p w:rsidR="00382EB5" w:rsidRDefault="00E675F6" w:rsidP="00E51F8F">
      <w:pPr>
        <w:spacing w:before="240"/>
        <w:rPr>
          <w:szCs w:val="24"/>
        </w:rPr>
      </w:pPr>
      <w:r w:rsidRPr="00382EB5">
        <w:rPr>
          <w:szCs w:val="24"/>
        </w:rPr>
        <w:t xml:space="preserve">3.1. DOCUMENTAÇÃO E PROPOSTAS </w:t>
      </w:r>
    </w:p>
    <w:p w:rsidR="00E675F6" w:rsidRPr="00382EB5" w:rsidRDefault="00E675F6" w:rsidP="00E51F8F">
      <w:pPr>
        <w:spacing w:before="240"/>
        <w:rPr>
          <w:szCs w:val="24"/>
        </w:rPr>
      </w:pPr>
      <w:r w:rsidRPr="00382EB5">
        <w:rPr>
          <w:szCs w:val="24"/>
        </w:rPr>
        <w:t>A documentação de habilitação será apresentada em 01 (uma) via e as propostas também em 01 (uma) via original, na data, hora e local indicado no aviso deste Edital, os interessados apresentarão os envelopes fechados e indevassáveis, no GCLC - GABEX, situada à Rua G</w:t>
      </w:r>
      <w:r w:rsidRPr="00382EB5">
        <w:rPr>
          <w:szCs w:val="24"/>
        </w:rPr>
        <w:t>e</w:t>
      </w:r>
      <w:r w:rsidRPr="00382EB5">
        <w:rPr>
          <w:szCs w:val="24"/>
        </w:rPr>
        <w:t>neral Bacelar 264, 2º andar, Centro, Nesta, com os seguintes dizeres:</w:t>
      </w:r>
    </w:p>
    <w:p w:rsidR="00C01F45" w:rsidRDefault="00C01F45" w:rsidP="00E51F8F">
      <w:pPr>
        <w:spacing w:before="240"/>
        <w:rPr>
          <w:b/>
          <w:szCs w:val="24"/>
        </w:rPr>
      </w:pPr>
    </w:p>
    <w:p w:rsidR="00E675F6" w:rsidRPr="00382EB5" w:rsidRDefault="00E675F6" w:rsidP="00E51F8F">
      <w:pPr>
        <w:spacing w:before="240"/>
        <w:rPr>
          <w:b/>
          <w:szCs w:val="24"/>
        </w:rPr>
      </w:pPr>
      <w:r w:rsidRPr="00382EB5">
        <w:rPr>
          <w:b/>
          <w:szCs w:val="24"/>
        </w:rPr>
        <w:t>INVÓLUCRO 01: CONCORRÊNCIA Nº 0</w:t>
      </w:r>
      <w:r w:rsidR="00382EB5">
        <w:rPr>
          <w:b/>
          <w:szCs w:val="24"/>
        </w:rPr>
        <w:t>10</w:t>
      </w:r>
      <w:r w:rsidRPr="00382EB5">
        <w:rPr>
          <w:b/>
          <w:szCs w:val="24"/>
        </w:rPr>
        <w:t xml:space="preserve">/15 </w:t>
      </w:r>
    </w:p>
    <w:p w:rsidR="00E675F6" w:rsidRPr="00382EB5" w:rsidRDefault="00E675F6" w:rsidP="00E51F8F">
      <w:pPr>
        <w:rPr>
          <w:b/>
          <w:szCs w:val="24"/>
        </w:rPr>
      </w:pPr>
      <w:r w:rsidRPr="00382EB5">
        <w:rPr>
          <w:b/>
          <w:szCs w:val="24"/>
        </w:rPr>
        <w:t>PREFEITURA MUNICIPAL DO RIO GRANDE</w:t>
      </w:r>
    </w:p>
    <w:p w:rsidR="00E675F6" w:rsidRPr="00382EB5" w:rsidRDefault="00E675F6" w:rsidP="00E51F8F">
      <w:pPr>
        <w:rPr>
          <w:b/>
          <w:szCs w:val="24"/>
        </w:rPr>
      </w:pPr>
      <w:r w:rsidRPr="00382EB5">
        <w:rPr>
          <w:b/>
          <w:szCs w:val="24"/>
        </w:rPr>
        <w:t xml:space="preserve">CONTRATAÇÃO DE EMPRESA ESPECIALIZADA PARA </w:t>
      </w:r>
      <w:proofErr w:type="gramStart"/>
      <w:r w:rsidRPr="00382EB5">
        <w:rPr>
          <w:b/>
          <w:szCs w:val="24"/>
        </w:rPr>
        <w:t>IMPLEMENTAR</w:t>
      </w:r>
      <w:proofErr w:type="gramEnd"/>
      <w:r w:rsidRPr="00382EB5">
        <w:rPr>
          <w:b/>
          <w:szCs w:val="24"/>
        </w:rPr>
        <w:t xml:space="preserve"> INFRAESTRUTURA DE INFORMATICA COM A FINALIDADE DE</w:t>
      </w:r>
      <w:r w:rsidR="00650875" w:rsidRPr="00382EB5">
        <w:rPr>
          <w:b/>
          <w:szCs w:val="24"/>
        </w:rPr>
        <w:t xml:space="preserve"> PRODUZIR DADOS FISCAIS SOBRE A</w:t>
      </w:r>
      <w:r w:rsidRPr="00382EB5">
        <w:rPr>
          <w:b/>
          <w:szCs w:val="24"/>
        </w:rPr>
        <w:t>RRECADAÇÃO DO IMPOSTO SOBRE SERVIÇOS DE QUALQUER NATUREZA (ISSQN) PARA O MUNICÍPIO DO RIO GRANDE.</w:t>
      </w:r>
    </w:p>
    <w:p w:rsidR="00E675F6" w:rsidRPr="00382EB5" w:rsidRDefault="00E675F6" w:rsidP="00E51F8F">
      <w:pPr>
        <w:rPr>
          <w:b/>
          <w:szCs w:val="24"/>
        </w:rPr>
      </w:pPr>
      <w:r w:rsidRPr="00382EB5">
        <w:rPr>
          <w:b/>
          <w:szCs w:val="24"/>
        </w:rPr>
        <w:t>DOCUMENTAÇÃO DE HABILITAÇÃO</w:t>
      </w:r>
    </w:p>
    <w:p w:rsidR="00E675F6" w:rsidRPr="00382EB5" w:rsidRDefault="00E675F6" w:rsidP="00E51F8F">
      <w:pPr>
        <w:rPr>
          <w:b/>
          <w:szCs w:val="24"/>
        </w:rPr>
      </w:pPr>
      <w:r w:rsidRPr="00382EB5">
        <w:rPr>
          <w:b/>
          <w:szCs w:val="24"/>
        </w:rPr>
        <w:t>PROPONENTE:</w:t>
      </w:r>
    </w:p>
    <w:p w:rsidR="003A51F3" w:rsidRPr="00382EB5" w:rsidRDefault="003A51F3" w:rsidP="00E51F8F">
      <w:pPr>
        <w:spacing w:before="240"/>
        <w:rPr>
          <w:b/>
          <w:szCs w:val="24"/>
        </w:rPr>
      </w:pPr>
    </w:p>
    <w:p w:rsidR="00E675F6" w:rsidRPr="00382EB5" w:rsidRDefault="00650875" w:rsidP="00E51F8F">
      <w:pPr>
        <w:rPr>
          <w:b/>
          <w:szCs w:val="24"/>
        </w:rPr>
      </w:pPr>
      <w:r w:rsidRPr="00382EB5">
        <w:rPr>
          <w:b/>
          <w:szCs w:val="24"/>
        </w:rPr>
        <w:t>INVÓ</w:t>
      </w:r>
      <w:r w:rsidR="00E675F6" w:rsidRPr="00382EB5">
        <w:rPr>
          <w:b/>
          <w:szCs w:val="24"/>
        </w:rPr>
        <w:t>LUCRO Nº 02: CONCORRÊNCIA Nº 0</w:t>
      </w:r>
      <w:r w:rsidR="00382EB5">
        <w:rPr>
          <w:b/>
          <w:szCs w:val="24"/>
        </w:rPr>
        <w:t>10</w:t>
      </w:r>
      <w:r w:rsidR="00E675F6" w:rsidRPr="00382EB5">
        <w:rPr>
          <w:b/>
          <w:szCs w:val="24"/>
        </w:rPr>
        <w:t>/15</w:t>
      </w:r>
    </w:p>
    <w:p w:rsidR="00E675F6" w:rsidRPr="00382EB5" w:rsidRDefault="00E675F6" w:rsidP="00E51F8F">
      <w:pPr>
        <w:rPr>
          <w:b/>
          <w:szCs w:val="24"/>
        </w:rPr>
      </w:pPr>
      <w:r w:rsidRPr="00382EB5">
        <w:rPr>
          <w:b/>
          <w:szCs w:val="24"/>
        </w:rPr>
        <w:t>PREFEITURA MUNICIPAL DO RIO GRANDE</w:t>
      </w:r>
    </w:p>
    <w:p w:rsidR="00E675F6" w:rsidRPr="00382EB5" w:rsidRDefault="00E675F6" w:rsidP="00E51F8F">
      <w:pPr>
        <w:rPr>
          <w:b/>
          <w:szCs w:val="24"/>
        </w:rPr>
      </w:pPr>
      <w:r w:rsidRPr="00382EB5">
        <w:rPr>
          <w:b/>
          <w:szCs w:val="24"/>
        </w:rPr>
        <w:t xml:space="preserve">CONTRATAÇÃO DE EMPRESA ESPECIALIZADA PARA </w:t>
      </w:r>
      <w:proofErr w:type="gramStart"/>
      <w:r w:rsidRPr="00382EB5">
        <w:rPr>
          <w:b/>
          <w:szCs w:val="24"/>
        </w:rPr>
        <w:t>IMPLEMENTAR</w:t>
      </w:r>
      <w:proofErr w:type="gramEnd"/>
      <w:r w:rsidRPr="00382EB5">
        <w:rPr>
          <w:b/>
          <w:szCs w:val="24"/>
        </w:rPr>
        <w:t xml:space="preserve"> INFRAESTRUTURA DE INFORMATICA COM A FINALIDADE DE</w:t>
      </w:r>
      <w:r w:rsidR="00650875" w:rsidRPr="00382EB5">
        <w:rPr>
          <w:b/>
          <w:szCs w:val="24"/>
        </w:rPr>
        <w:t xml:space="preserve"> PRODUZIR DADOS FISCAIS SOBRE A</w:t>
      </w:r>
      <w:r w:rsidRPr="00382EB5">
        <w:rPr>
          <w:b/>
          <w:szCs w:val="24"/>
        </w:rPr>
        <w:t>RRECADAÇÃO DO IMPOSTO SOBRE SERVIÇOS DE QUALQUER NATUREZA (ISSQN) PARA O MUNICÍPIO DO RIO GRANDE.</w:t>
      </w:r>
    </w:p>
    <w:p w:rsidR="00E675F6" w:rsidRPr="00382EB5" w:rsidRDefault="00E675F6" w:rsidP="00E51F8F">
      <w:pPr>
        <w:rPr>
          <w:b/>
          <w:szCs w:val="24"/>
        </w:rPr>
      </w:pPr>
      <w:r w:rsidRPr="00382EB5">
        <w:rPr>
          <w:b/>
          <w:szCs w:val="24"/>
        </w:rPr>
        <w:t>PROPOSTA TÉCNICA</w:t>
      </w:r>
    </w:p>
    <w:p w:rsidR="00E675F6" w:rsidRPr="00382EB5" w:rsidRDefault="00E675F6" w:rsidP="00E51F8F">
      <w:pPr>
        <w:rPr>
          <w:b/>
          <w:szCs w:val="24"/>
        </w:rPr>
      </w:pPr>
      <w:r w:rsidRPr="00382EB5">
        <w:rPr>
          <w:b/>
          <w:szCs w:val="24"/>
        </w:rPr>
        <w:t>PROPONENTE:</w:t>
      </w:r>
    </w:p>
    <w:p w:rsidR="003A51F3" w:rsidRPr="00382EB5" w:rsidRDefault="003A51F3" w:rsidP="00E51F8F">
      <w:pPr>
        <w:spacing w:before="240"/>
        <w:rPr>
          <w:b/>
          <w:szCs w:val="24"/>
        </w:rPr>
      </w:pPr>
    </w:p>
    <w:p w:rsidR="00E675F6" w:rsidRPr="00382EB5" w:rsidRDefault="00650875" w:rsidP="00E51F8F">
      <w:pPr>
        <w:rPr>
          <w:b/>
          <w:szCs w:val="24"/>
        </w:rPr>
      </w:pPr>
      <w:r w:rsidRPr="00382EB5">
        <w:rPr>
          <w:b/>
          <w:szCs w:val="24"/>
        </w:rPr>
        <w:t>INVÓ</w:t>
      </w:r>
      <w:r w:rsidR="00E675F6" w:rsidRPr="00382EB5">
        <w:rPr>
          <w:b/>
          <w:szCs w:val="24"/>
        </w:rPr>
        <w:t>LUCRO Nº 03: CONCORRÊNCIA Nº 0</w:t>
      </w:r>
      <w:r w:rsidR="00382EB5">
        <w:rPr>
          <w:b/>
          <w:szCs w:val="24"/>
        </w:rPr>
        <w:t>10</w:t>
      </w:r>
      <w:r w:rsidR="00E675F6" w:rsidRPr="00382EB5">
        <w:rPr>
          <w:b/>
          <w:szCs w:val="24"/>
        </w:rPr>
        <w:t>/15</w:t>
      </w:r>
    </w:p>
    <w:p w:rsidR="00E675F6" w:rsidRPr="00382EB5" w:rsidRDefault="00E675F6" w:rsidP="00E51F8F">
      <w:pPr>
        <w:rPr>
          <w:b/>
          <w:szCs w:val="24"/>
        </w:rPr>
      </w:pPr>
      <w:r w:rsidRPr="00382EB5">
        <w:rPr>
          <w:b/>
          <w:szCs w:val="24"/>
        </w:rPr>
        <w:t>PREFEITURA MUNICIPAL DO RIO GRANDE</w:t>
      </w:r>
    </w:p>
    <w:p w:rsidR="00E675F6" w:rsidRPr="00382EB5" w:rsidRDefault="00E675F6" w:rsidP="00E51F8F">
      <w:pPr>
        <w:rPr>
          <w:b/>
          <w:szCs w:val="24"/>
        </w:rPr>
      </w:pPr>
      <w:r w:rsidRPr="00382EB5">
        <w:rPr>
          <w:b/>
          <w:szCs w:val="24"/>
        </w:rPr>
        <w:t xml:space="preserve">CONTRATAÇÃO DE EMPRESA ESPECIALIZADA PARA </w:t>
      </w:r>
      <w:proofErr w:type="gramStart"/>
      <w:r w:rsidRPr="00382EB5">
        <w:rPr>
          <w:b/>
          <w:szCs w:val="24"/>
        </w:rPr>
        <w:t>IMPLEMENTAR</w:t>
      </w:r>
      <w:proofErr w:type="gramEnd"/>
      <w:r w:rsidRPr="00382EB5">
        <w:rPr>
          <w:b/>
          <w:szCs w:val="24"/>
        </w:rPr>
        <w:t xml:space="preserve"> INFRAESTRUTURA DE INFORMATICA COM A FINALIDADE DE</w:t>
      </w:r>
      <w:r w:rsidR="00650875" w:rsidRPr="00382EB5">
        <w:rPr>
          <w:b/>
          <w:szCs w:val="24"/>
        </w:rPr>
        <w:t xml:space="preserve"> PRODUZIR DADOS FISCAIS SOBRE A</w:t>
      </w:r>
      <w:r w:rsidRPr="00382EB5">
        <w:rPr>
          <w:b/>
          <w:szCs w:val="24"/>
        </w:rPr>
        <w:t>RRECADAÇÃO DO IMPOSTO SOBRE SERVIÇOS DE QUALQUER NATUREZA (ISSQN) PARA O MUNICÍPIO DO RIO GRANDE.</w:t>
      </w:r>
    </w:p>
    <w:p w:rsidR="00E675F6" w:rsidRPr="00382EB5" w:rsidRDefault="00E675F6" w:rsidP="00E51F8F">
      <w:pPr>
        <w:rPr>
          <w:b/>
          <w:szCs w:val="24"/>
        </w:rPr>
      </w:pPr>
      <w:r w:rsidRPr="00382EB5">
        <w:rPr>
          <w:b/>
          <w:szCs w:val="24"/>
        </w:rPr>
        <w:t>PROPOSTA DE PREÇO</w:t>
      </w:r>
    </w:p>
    <w:p w:rsidR="00E675F6" w:rsidRPr="00382EB5" w:rsidRDefault="00E675F6" w:rsidP="00E51F8F">
      <w:pPr>
        <w:rPr>
          <w:b/>
          <w:szCs w:val="24"/>
        </w:rPr>
      </w:pPr>
      <w:r w:rsidRPr="00382EB5">
        <w:rPr>
          <w:b/>
          <w:szCs w:val="24"/>
        </w:rPr>
        <w:t>PROPONENTE:</w:t>
      </w:r>
    </w:p>
    <w:p w:rsidR="00E675F6" w:rsidRPr="00382EB5" w:rsidRDefault="00E675F6" w:rsidP="00E51F8F">
      <w:pPr>
        <w:spacing w:before="240"/>
        <w:rPr>
          <w:szCs w:val="24"/>
        </w:rPr>
      </w:pPr>
      <w:r w:rsidRPr="00382EB5">
        <w:rPr>
          <w:szCs w:val="24"/>
        </w:rPr>
        <w:t>3.2. A entrega dos envelopes implica a plena aceitação das condições estabelecidas neste Ed</w:t>
      </w:r>
      <w:r w:rsidRPr="00382EB5">
        <w:rPr>
          <w:szCs w:val="24"/>
        </w:rPr>
        <w:t>i</w:t>
      </w:r>
      <w:r w:rsidRPr="00382EB5">
        <w:rPr>
          <w:szCs w:val="24"/>
        </w:rPr>
        <w:t>tal e em seus Anexos</w:t>
      </w:r>
    </w:p>
    <w:p w:rsidR="00E675F6" w:rsidRPr="00382EB5" w:rsidRDefault="00E675F6" w:rsidP="00E51F8F">
      <w:pPr>
        <w:spacing w:before="240"/>
        <w:rPr>
          <w:b/>
          <w:szCs w:val="24"/>
        </w:rPr>
      </w:pPr>
      <w:r w:rsidRPr="00382EB5">
        <w:rPr>
          <w:b/>
          <w:szCs w:val="24"/>
        </w:rPr>
        <w:t>4. DA DOCUMENTAÇÃO DE HABILITAÇÃO</w:t>
      </w:r>
    </w:p>
    <w:p w:rsidR="00E675F6" w:rsidRPr="00382EB5" w:rsidRDefault="00E675F6" w:rsidP="00E51F8F">
      <w:pPr>
        <w:spacing w:before="240"/>
        <w:rPr>
          <w:b/>
          <w:szCs w:val="24"/>
        </w:rPr>
      </w:pPr>
      <w:r w:rsidRPr="00382EB5">
        <w:rPr>
          <w:b/>
          <w:szCs w:val="24"/>
        </w:rPr>
        <w:t>4.1. HABILITAÇÃO JURÍDICA</w:t>
      </w:r>
    </w:p>
    <w:p w:rsidR="00E675F6" w:rsidRPr="00382EB5" w:rsidRDefault="00E675F6" w:rsidP="00E51F8F">
      <w:pPr>
        <w:spacing w:before="240"/>
        <w:rPr>
          <w:szCs w:val="24"/>
        </w:rPr>
      </w:pPr>
      <w:r w:rsidRPr="00382EB5">
        <w:rPr>
          <w:szCs w:val="24"/>
        </w:rPr>
        <w:t>4.1.1. Registro Comercial no caso de empresa individual.</w:t>
      </w:r>
    </w:p>
    <w:p w:rsidR="00E675F6" w:rsidRPr="00382EB5" w:rsidRDefault="00E675F6" w:rsidP="00E51F8F">
      <w:pPr>
        <w:spacing w:before="240"/>
        <w:rPr>
          <w:szCs w:val="24"/>
        </w:rPr>
      </w:pPr>
      <w:r w:rsidRPr="00382EB5">
        <w:rPr>
          <w:szCs w:val="24"/>
        </w:rPr>
        <w:t>4.1.2. Ato Constitutivo (estatuto ou contrato social em vigor) incluindo apenas o último adit</w:t>
      </w:r>
      <w:r w:rsidRPr="00382EB5">
        <w:rPr>
          <w:szCs w:val="24"/>
        </w:rPr>
        <w:t>i</w:t>
      </w:r>
      <w:r w:rsidRPr="00382EB5">
        <w:rPr>
          <w:szCs w:val="24"/>
        </w:rPr>
        <w:t>vo ou aditivo consolidado, devidamente registrado, e no caso de sociedades por ações, aco</w:t>
      </w:r>
      <w:r w:rsidRPr="00382EB5">
        <w:rPr>
          <w:szCs w:val="24"/>
        </w:rPr>
        <w:t>m</w:t>
      </w:r>
      <w:r w:rsidRPr="00382EB5">
        <w:rPr>
          <w:szCs w:val="24"/>
        </w:rPr>
        <w:t>panhado de documento de eleição de seus administradores.</w:t>
      </w:r>
    </w:p>
    <w:p w:rsidR="00E675F6" w:rsidRPr="00382EB5" w:rsidRDefault="00E675F6" w:rsidP="00E51F8F">
      <w:pPr>
        <w:spacing w:before="240"/>
        <w:rPr>
          <w:szCs w:val="24"/>
        </w:rPr>
      </w:pPr>
      <w:r w:rsidRPr="00382EB5">
        <w:rPr>
          <w:szCs w:val="24"/>
        </w:rPr>
        <w:t>4.1.3. Decreto de autorização, em se tratando de empresa ou sociedade estrangeira em funci</w:t>
      </w:r>
      <w:r w:rsidRPr="00382EB5">
        <w:rPr>
          <w:szCs w:val="24"/>
        </w:rPr>
        <w:t>o</w:t>
      </w:r>
      <w:r w:rsidRPr="00382EB5">
        <w:rPr>
          <w:szCs w:val="24"/>
        </w:rPr>
        <w:t>namento no país, e ato ou autorização para funcionamento expedido por órgão competente, quando a atividade assim o exigir:</w:t>
      </w:r>
    </w:p>
    <w:p w:rsidR="00E675F6" w:rsidRPr="00382EB5" w:rsidRDefault="00E675F6" w:rsidP="00E51F8F">
      <w:pPr>
        <w:spacing w:before="240"/>
        <w:rPr>
          <w:szCs w:val="24"/>
        </w:rPr>
      </w:pPr>
      <w:r w:rsidRPr="00382EB5">
        <w:rPr>
          <w:szCs w:val="24"/>
        </w:rPr>
        <w:lastRenderedPageBreak/>
        <w:t>4.1.4. Inscrição do ato constitutivo acompanhada de prova de registro em ata de eleição da diretoria em exercício (Registro Civil de Pessoas Jurídicas).</w:t>
      </w:r>
    </w:p>
    <w:p w:rsidR="00E675F6" w:rsidRPr="00382EB5" w:rsidRDefault="00E675F6" w:rsidP="00E51F8F">
      <w:pPr>
        <w:spacing w:before="240"/>
        <w:rPr>
          <w:b/>
          <w:szCs w:val="24"/>
        </w:rPr>
      </w:pPr>
      <w:r w:rsidRPr="00382EB5">
        <w:rPr>
          <w:b/>
          <w:szCs w:val="24"/>
        </w:rPr>
        <w:t>4.2. REGULARIDADE FISCAL E TRABALHISTA</w:t>
      </w:r>
    </w:p>
    <w:p w:rsidR="00E675F6" w:rsidRPr="00382EB5" w:rsidRDefault="00E675F6" w:rsidP="00E51F8F">
      <w:pPr>
        <w:spacing w:before="240"/>
        <w:rPr>
          <w:szCs w:val="24"/>
        </w:rPr>
      </w:pPr>
      <w:r w:rsidRPr="00382EB5">
        <w:rPr>
          <w:szCs w:val="24"/>
        </w:rPr>
        <w:t>4.2.1 – Prova de inscrição no Cadastro Nacional de Pessoa Jurídica do Ministério da Fazenda - CNPJ;</w:t>
      </w:r>
    </w:p>
    <w:p w:rsidR="00E675F6" w:rsidRPr="00382EB5" w:rsidRDefault="00E675F6" w:rsidP="00E51F8F">
      <w:pPr>
        <w:spacing w:before="240"/>
        <w:rPr>
          <w:szCs w:val="24"/>
        </w:rPr>
      </w:pPr>
      <w:r w:rsidRPr="00382EB5">
        <w:rPr>
          <w:szCs w:val="24"/>
        </w:rPr>
        <w:t>4.2.2 - Prova de regularidade para com a Fazenda Municipal do domicílio ou sede do licitante, considerando-se que:</w:t>
      </w:r>
    </w:p>
    <w:p w:rsidR="00E675F6" w:rsidRPr="00382EB5" w:rsidRDefault="00E675F6" w:rsidP="00E51F8F">
      <w:pPr>
        <w:spacing w:before="240"/>
        <w:rPr>
          <w:szCs w:val="24"/>
        </w:rPr>
      </w:pPr>
      <w:r w:rsidRPr="00382EB5">
        <w:rPr>
          <w:szCs w:val="24"/>
        </w:rPr>
        <w:t xml:space="preserve">   a) os licitantes com domicílio ou sede no Município do Rio Grande deverão apresentar Ce</w:t>
      </w:r>
      <w:r w:rsidRPr="00382EB5">
        <w:rPr>
          <w:szCs w:val="24"/>
        </w:rPr>
        <w:t>r</w:t>
      </w:r>
      <w:r w:rsidRPr="00382EB5">
        <w:rPr>
          <w:szCs w:val="24"/>
        </w:rPr>
        <w:t xml:space="preserve">tidão Negativa de Débitos </w:t>
      </w:r>
      <w:proofErr w:type="gramStart"/>
      <w:r w:rsidRPr="00382EB5">
        <w:rPr>
          <w:szCs w:val="24"/>
        </w:rPr>
        <w:t>Fiscais expedida pela Secretaria de Municipal da Fazenda do Rio Grande</w:t>
      </w:r>
      <w:proofErr w:type="gramEnd"/>
      <w:r w:rsidRPr="00382EB5">
        <w:rPr>
          <w:szCs w:val="24"/>
        </w:rPr>
        <w:t>;</w:t>
      </w:r>
    </w:p>
    <w:p w:rsidR="00E675F6" w:rsidRPr="00382EB5" w:rsidRDefault="00E675F6" w:rsidP="00E51F8F">
      <w:pPr>
        <w:spacing w:before="240"/>
        <w:rPr>
          <w:szCs w:val="24"/>
        </w:rPr>
      </w:pPr>
      <w:r w:rsidRPr="00382EB5">
        <w:rPr>
          <w:szCs w:val="24"/>
        </w:rPr>
        <w:t xml:space="preserve">   b) os licitantes com domicílio ou sede localizado em outro Município deverão apresentar a prova de regularidade com a Fazenda Municipal do seu domicílio ou sede, através de Certidão (</w:t>
      </w:r>
      <w:proofErr w:type="spellStart"/>
      <w:r w:rsidRPr="00382EB5">
        <w:rPr>
          <w:szCs w:val="24"/>
        </w:rPr>
        <w:t>ões</w:t>
      </w:r>
      <w:proofErr w:type="spellEnd"/>
      <w:r w:rsidRPr="00382EB5">
        <w:rPr>
          <w:szCs w:val="24"/>
        </w:rPr>
        <w:t>) Negativa (s) englobando todos os tributos (mobiliários e imobiliários);</w:t>
      </w:r>
    </w:p>
    <w:p w:rsidR="00E675F6" w:rsidRPr="00382EB5" w:rsidRDefault="00E675F6" w:rsidP="00E51F8F">
      <w:pPr>
        <w:spacing w:before="240"/>
        <w:rPr>
          <w:szCs w:val="24"/>
        </w:rPr>
      </w:pPr>
      <w:r w:rsidRPr="00382EB5">
        <w:rPr>
          <w:szCs w:val="24"/>
        </w:rPr>
        <w:t>4.2.3 - Prova de regularidade para com a Fazenda Estadual do domicílio ou sede do licitante.</w:t>
      </w:r>
    </w:p>
    <w:p w:rsidR="00E675F6" w:rsidRPr="00382EB5" w:rsidRDefault="00E675F6" w:rsidP="00E51F8F">
      <w:pPr>
        <w:spacing w:before="240"/>
        <w:rPr>
          <w:szCs w:val="24"/>
        </w:rPr>
      </w:pPr>
      <w:r w:rsidRPr="00382EB5">
        <w:rPr>
          <w:szCs w:val="24"/>
        </w:rPr>
        <w:t>4.2.4 - Prova de regularidade relativa à Seguridade Social (INSS), através da apresentação de Certidão Negativa de Débito (CND) expedida pelo Instituto Nacional da Seguridade Social ou Certidão Positiva com efeito de Negativa, se for o caso.</w:t>
      </w:r>
    </w:p>
    <w:p w:rsidR="00E675F6" w:rsidRPr="00382EB5" w:rsidRDefault="00E675F6" w:rsidP="00E51F8F">
      <w:pPr>
        <w:spacing w:before="240"/>
        <w:rPr>
          <w:szCs w:val="24"/>
        </w:rPr>
      </w:pPr>
      <w:r w:rsidRPr="00382EB5">
        <w:rPr>
          <w:szCs w:val="24"/>
        </w:rPr>
        <w:t>4.2.5- Prova de regularidade para com a Fazenda Federal, através de certidão negativa de d</w:t>
      </w:r>
      <w:r w:rsidRPr="00382EB5">
        <w:rPr>
          <w:szCs w:val="24"/>
        </w:rPr>
        <w:t>é</w:t>
      </w:r>
      <w:r w:rsidRPr="00382EB5">
        <w:rPr>
          <w:szCs w:val="24"/>
        </w:rPr>
        <w:t>bitos relativos a tributos federais e dívida ativa da União, expedida pela Procuradoria Geral da Fazenda Nacional e Receita Federal do Brasil.</w:t>
      </w:r>
    </w:p>
    <w:p w:rsidR="00E675F6" w:rsidRPr="00382EB5" w:rsidRDefault="00E675F6" w:rsidP="00E51F8F">
      <w:pPr>
        <w:spacing w:before="240"/>
        <w:rPr>
          <w:szCs w:val="24"/>
        </w:rPr>
      </w:pPr>
      <w:r w:rsidRPr="00382EB5">
        <w:rPr>
          <w:szCs w:val="24"/>
        </w:rPr>
        <w:t xml:space="preserve">4.2.6 – Será aceito em substituição ao solicitado nos Itens 4.2.4. </w:t>
      </w:r>
      <w:proofErr w:type="gramStart"/>
      <w:r w:rsidRPr="00382EB5">
        <w:rPr>
          <w:szCs w:val="24"/>
        </w:rPr>
        <w:t>e</w:t>
      </w:r>
      <w:proofErr w:type="gramEnd"/>
      <w:r w:rsidRPr="00382EB5">
        <w:rPr>
          <w:szCs w:val="24"/>
        </w:rPr>
        <w:t xml:space="preserve"> 4.2.5 Certidão Conjunta de Débitos (Negativa ou Positiva com Efeitos de Negativa), expedida nos termos do Decreto Federal n.º 5.512/05 e da Portaria Conjunta PGFN/RFB n.º 1751, de 02/10/2014 que entrou em vigência em 03 de novembro de 2014 e abrange todos os créditos tributários federais a</w:t>
      </w:r>
      <w:r w:rsidRPr="00382EB5">
        <w:rPr>
          <w:szCs w:val="24"/>
        </w:rPr>
        <w:t>d</w:t>
      </w:r>
      <w:r w:rsidRPr="00382EB5">
        <w:rPr>
          <w:szCs w:val="24"/>
        </w:rPr>
        <w:t>ministrados pela RFB e PGFN.</w:t>
      </w:r>
    </w:p>
    <w:p w:rsidR="00E675F6" w:rsidRPr="00382EB5" w:rsidRDefault="00E675F6" w:rsidP="00E51F8F">
      <w:pPr>
        <w:spacing w:before="240"/>
        <w:rPr>
          <w:szCs w:val="24"/>
        </w:rPr>
      </w:pPr>
      <w:r w:rsidRPr="00382EB5">
        <w:rPr>
          <w:szCs w:val="24"/>
        </w:rPr>
        <w:t>4.2.7 - Prova de regularidade relativa ao Fundo de Garantia por Tempo de Serviço (FGTS), através da apresentação do CRF - Certificado de Regularidade do FGTS, expedido pela Caixa Econômica Federal ou Certidão Positiva com efeito de Negativa, se for o caso.</w:t>
      </w:r>
    </w:p>
    <w:p w:rsidR="00E675F6" w:rsidRPr="00382EB5" w:rsidRDefault="00E675F6" w:rsidP="00E51F8F">
      <w:pPr>
        <w:spacing w:before="240"/>
        <w:rPr>
          <w:szCs w:val="24"/>
        </w:rPr>
      </w:pPr>
      <w:r w:rsidRPr="00382EB5">
        <w:rPr>
          <w:szCs w:val="24"/>
        </w:rPr>
        <w:t>4.2.8 - Apresentação da Certidão Negativa de Débitos Trabalhistas – CNDT ou da Certidão Positiva de Débitos Trabalhistas com efeito de negativa, com validade de 180</w:t>
      </w:r>
      <w:r w:rsidR="003A51F3" w:rsidRPr="00382EB5">
        <w:rPr>
          <w:szCs w:val="24"/>
        </w:rPr>
        <w:t xml:space="preserve"> </w:t>
      </w:r>
      <w:r w:rsidRPr="00382EB5">
        <w:rPr>
          <w:szCs w:val="24"/>
        </w:rPr>
        <w:t>(cento e oitenta) dias contados da sua emissão.</w:t>
      </w:r>
    </w:p>
    <w:p w:rsidR="00E675F6" w:rsidRPr="00382EB5" w:rsidRDefault="00E675F6" w:rsidP="00E51F8F">
      <w:pPr>
        <w:spacing w:before="240"/>
        <w:rPr>
          <w:b/>
          <w:szCs w:val="24"/>
        </w:rPr>
      </w:pPr>
      <w:r w:rsidRPr="00382EB5">
        <w:rPr>
          <w:b/>
          <w:szCs w:val="24"/>
        </w:rPr>
        <w:t>4.3. QUALIFICAÇÃO ECONÔMICA - FINANCEIRA</w:t>
      </w:r>
    </w:p>
    <w:p w:rsidR="00E675F6" w:rsidRPr="00382EB5" w:rsidRDefault="00E675F6" w:rsidP="00E51F8F">
      <w:pPr>
        <w:spacing w:before="240"/>
        <w:rPr>
          <w:szCs w:val="24"/>
        </w:rPr>
      </w:pPr>
      <w:r w:rsidRPr="00382EB5">
        <w:rPr>
          <w:szCs w:val="24"/>
        </w:rPr>
        <w:t xml:space="preserve">4.3.1.   Balanço Patrimonial e demonstrações contábeis do último o exercício </w:t>
      </w:r>
      <w:proofErr w:type="gramStart"/>
      <w:r w:rsidRPr="00382EB5">
        <w:rPr>
          <w:szCs w:val="24"/>
        </w:rPr>
        <w:t>social, já exig</w:t>
      </w:r>
      <w:r w:rsidRPr="00382EB5">
        <w:rPr>
          <w:szCs w:val="24"/>
        </w:rPr>
        <w:t>í</w:t>
      </w:r>
      <w:r w:rsidRPr="00382EB5">
        <w:rPr>
          <w:szCs w:val="24"/>
        </w:rPr>
        <w:t>veis e apresentados</w:t>
      </w:r>
      <w:proofErr w:type="gramEnd"/>
      <w:r w:rsidRPr="00382EB5">
        <w:rPr>
          <w:szCs w:val="24"/>
        </w:rPr>
        <w:t xml:space="preserve"> na forma da lei, com a indicação do nº do Livro Diário, número de regi</w:t>
      </w:r>
      <w:r w:rsidRPr="00382EB5">
        <w:rPr>
          <w:szCs w:val="24"/>
        </w:rPr>
        <w:t>s</w:t>
      </w:r>
      <w:r w:rsidRPr="00382EB5">
        <w:rPr>
          <w:szCs w:val="24"/>
        </w:rPr>
        <w:t>tro na Junta Comercial e numeração das folhas onde se encontram os lançamentos, que co</w:t>
      </w:r>
      <w:r w:rsidRPr="00382EB5">
        <w:rPr>
          <w:szCs w:val="24"/>
        </w:rPr>
        <w:t>m</w:t>
      </w:r>
      <w:r w:rsidRPr="00382EB5">
        <w:rPr>
          <w:szCs w:val="24"/>
        </w:rPr>
        <w:lastRenderedPageBreak/>
        <w:t>provem a boa situação financeira da empresa, cujos índices mínimos aceitáveis serão apur</w:t>
      </w:r>
      <w:r w:rsidRPr="00382EB5">
        <w:rPr>
          <w:szCs w:val="24"/>
        </w:rPr>
        <w:t>a</w:t>
      </w:r>
      <w:r w:rsidRPr="00382EB5">
        <w:rPr>
          <w:szCs w:val="24"/>
        </w:rPr>
        <w:t>dos pela aplicação da fórmula.</w:t>
      </w:r>
    </w:p>
    <w:p w:rsidR="00E675F6" w:rsidRPr="00382EB5" w:rsidRDefault="00E675F6" w:rsidP="00E51F8F">
      <w:pPr>
        <w:spacing w:before="240"/>
        <w:rPr>
          <w:szCs w:val="24"/>
        </w:rPr>
      </w:pPr>
      <w:r w:rsidRPr="00382EB5">
        <w:rPr>
          <w:szCs w:val="24"/>
        </w:rPr>
        <w:t>4.3.1.1. A boa situação financeira da empresa será avaliada pelos índices de liquidez e pelo Patrimônio Líquido, conforme os seguintes critérios:</w:t>
      </w:r>
    </w:p>
    <w:p w:rsidR="00E675F6" w:rsidRPr="00382EB5" w:rsidRDefault="00E675F6" w:rsidP="00E51F8F">
      <w:pPr>
        <w:spacing w:before="240"/>
        <w:rPr>
          <w:szCs w:val="24"/>
        </w:rPr>
      </w:pPr>
      <w:r w:rsidRPr="00382EB5">
        <w:rPr>
          <w:szCs w:val="24"/>
        </w:rPr>
        <w:t xml:space="preserve">Os índices de </w:t>
      </w:r>
      <w:r w:rsidRPr="00382EB5">
        <w:rPr>
          <w:b/>
          <w:szCs w:val="24"/>
        </w:rPr>
        <w:t>Liquidez Geral (LG)</w:t>
      </w:r>
      <w:r w:rsidRPr="00382EB5">
        <w:rPr>
          <w:szCs w:val="24"/>
        </w:rPr>
        <w:t xml:space="preserve">, </w:t>
      </w:r>
      <w:r w:rsidRPr="00382EB5">
        <w:rPr>
          <w:b/>
          <w:szCs w:val="24"/>
        </w:rPr>
        <w:t>Solvência Geral (SG)</w:t>
      </w:r>
      <w:r w:rsidRPr="00382EB5">
        <w:rPr>
          <w:szCs w:val="24"/>
        </w:rPr>
        <w:t xml:space="preserve"> e </w:t>
      </w:r>
      <w:r w:rsidRPr="00382EB5">
        <w:rPr>
          <w:b/>
          <w:szCs w:val="24"/>
        </w:rPr>
        <w:t xml:space="preserve">Liquidez Corrente (LC) </w:t>
      </w:r>
      <w:r w:rsidRPr="00382EB5">
        <w:rPr>
          <w:szCs w:val="24"/>
        </w:rPr>
        <w:t>d</w:t>
      </w:r>
      <w:r w:rsidRPr="00382EB5">
        <w:rPr>
          <w:szCs w:val="24"/>
        </w:rPr>
        <w:t>e</w:t>
      </w:r>
      <w:r w:rsidRPr="00382EB5">
        <w:rPr>
          <w:szCs w:val="24"/>
        </w:rPr>
        <w:t xml:space="preserve">vem ser </w:t>
      </w:r>
      <w:r w:rsidRPr="00382EB5">
        <w:rPr>
          <w:b/>
          <w:szCs w:val="24"/>
        </w:rPr>
        <w:t>maiores que 1,00</w:t>
      </w:r>
      <w:r w:rsidRPr="00382EB5">
        <w:rPr>
          <w:szCs w:val="24"/>
        </w:rPr>
        <w:t>, e resultantes da aplicação das seguintes fórmulas:</w:t>
      </w:r>
    </w:p>
    <w:p w:rsidR="00E675F6" w:rsidRPr="00382EB5" w:rsidRDefault="00E675F6" w:rsidP="00E51F8F">
      <w:pPr>
        <w:spacing w:before="240"/>
        <w:rPr>
          <w:szCs w:val="24"/>
          <w:lang w:val="en-US"/>
        </w:rPr>
      </w:pPr>
      <w:r w:rsidRPr="00382EB5">
        <w:rPr>
          <w:szCs w:val="24"/>
          <w:lang w:val="en-US"/>
        </w:rPr>
        <w:t>LG = (AC + RLP) / (PC + ELP)</w:t>
      </w:r>
    </w:p>
    <w:p w:rsidR="00E675F6" w:rsidRPr="00382EB5" w:rsidRDefault="00E675F6" w:rsidP="00E51F8F">
      <w:pPr>
        <w:spacing w:before="240"/>
        <w:rPr>
          <w:szCs w:val="24"/>
          <w:lang w:val="en-US"/>
        </w:rPr>
      </w:pPr>
      <w:r w:rsidRPr="00382EB5">
        <w:rPr>
          <w:szCs w:val="24"/>
          <w:lang w:val="en-US"/>
        </w:rPr>
        <w:t>SG = AT / (PC + ELP)</w:t>
      </w:r>
    </w:p>
    <w:p w:rsidR="00E675F6" w:rsidRPr="00382EB5" w:rsidRDefault="00E675F6" w:rsidP="00E51F8F">
      <w:pPr>
        <w:spacing w:before="240"/>
        <w:rPr>
          <w:szCs w:val="24"/>
          <w:lang w:val="en-US"/>
        </w:rPr>
      </w:pPr>
      <w:r w:rsidRPr="00382EB5">
        <w:rPr>
          <w:szCs w:val="24"/>
          <w:lang w:val="en-US"/>
        </w:rPr>
        <w:t>LC = AC / PC</w:t>
      </w:r>
    </w:p>
    <w:p w:rsidR="00E675F6" w:rsidRPr="00382EB5" w:rsidRDefault="00E675F6" w:rsidP="00E51F8F">
      <w:pPr>
        <w:spacing w:before="240"/>
        <w:ind w:firstLine="708"/>
        <w:rPr>
          <w:b/>
          <w:szCs w:val="24"/>
        </w:rPr>
      </w:pPr>
      <w:r w:rsidRPr="00382EB5">
        <w:rPr>
          <w:b/>
          <w:szCs w:val="24"/>
        </w:rPr>
        <w:t>Onde:</w:t>
      </w:r>
    </w:p>
    <w:p w:rsidR="00E675F6" w:rsidRPr="00382EB5" w:rsidRDefault="00E675F6" w:rsidP="00E51F8F">
      <w:pPr>
        <w:spacing w:before="240"/>
        <w:ind w:firstLine="708"/>
        <w:rPr>
          <w:szCs w:val="24"/>
        </w:rPr>
      </w:pPr>
      <w:r w:rsidRPr="00382EB5">
        <w:rPr>
          <w:szCs w:val="24"/>
        </w:rPr>
        <w:t>Ativo Circulante (AC);</w:t>
      </w:r>
    </w:p>
    <w:p w:rsidR="00E675F6" w:rsidRPr="00382EB5" w:rsidRDefault="003A51F3" w:rsidP="00E51F8F">
      <w:pPr>
        <w:spacing w:before="240"/>
        <w:ind w:firstLine="708"/>
        <w:rPr>
          <w:szCs w:val="24"/>
        </w:rPr>
      </w:pPr>
      <w:r w:rsidRPr="00382EB5">
        <w:rPr>
          <w:szCs w:val="24"/>
        </w:rPr>
        <w:t xml:space="preserve">Realizável </w:t>
      </w:r>
      <w:proofErr w:type="gramStart"/>
      <w:r w:rsidRPr="00382EB5">
        <w:rPr>
          <w:szCs w:val="24"/>
        </w:rPr>
        <w:t>a</w:t>
      </w:r>
      <w:r w:rsidR="00E675F6" w:rsidRPr="00382EB5">
        <w:rPr>
          <w:szCs w:val="24"/>
        </w:rPr>
        <w:t xml:space="preserve"> Longo Prazo</w:t>
      </w:r>
      <w:proofErr w:type="gramEnd"/>
      <w:r w:rsidR="00E675F6" w:rsidRPr="00382EB5">
        <w:rPr>
          <w:szCs w:val="24"/>
        </w:rPr>
        <w:t xml:space="preserve"> (RLP);</w:t>
      </w:r>
    </w:p>
    <w:p w:rsidR="00E675F6" w:rsidRPr="00382EB5" w:rsidRDefault="00E675F6" w:rsidP="00E51F8F">
      <w:pPr>
        <w:spacing w:before="240"/>
        <w:ind w:firstLine="708"/>
        <w:rPr>
          <w:szCs w:val="24"/>
        </w:rPr>
      </w:pPr>
      <w:r w:rsidRPr="00382EB5">
        <w:rPr>
          <w:szCs w:val="24"/>
        </w:rPr>
        <w:t>Passivo Circulante (PC);</w:t>
      </w:r>
    </w:p>
    <w:p w:rsidR="00E675F6" w:rsidRPr="00382EB5" w:rsidRDefault="003A51F3" w:rsidP="00E51F8F">
      <w:pPr>
        <w:spacing w:before="240"/>
        <w:ind w:firstLine="708"/>
        <w:rPr>
          <w:szCs w:val="24"/>
        </w:rPr>
      </w:pPr>
      <w:r w:rsidRPr="00382EB5">
        <w:rPr>
          <w:szCs w:val="24"/>
        </w:rPr>
        <w:t>Exigível à</w:t>
      </w:r>
      <w:r w:rsidR="00E675F6" w:rsidRPr="00382EB5">
        <w:rPr>
          <w:szCs w:val="24"/>
        </w:rPr>
        <w:t xml:space="preserve"> Longo Prazo (ELP);</w:t>
      </w:r>
    </w:p>
    <w:p w:rsidR="00E675F6" w:rsidRPr="00382EB5" w:rsidRDefault="00E675F6" w:rsidP="00E51F8F">
      <w:pPr>
        <w:spacing w:before="240"/>
        <w:ind w:firstLine="708"/>
        <w:rPr>
          <w:szCs w:val="24"/>
        </w:rPr>
      </w:pPr>
      <w:r w:rsidRPr="00382EB5">
        <w:rPr>
          <w:szCs w:val="24"/>
        </w:rPr>
        <w:t>Ativo Total (AT).</w:t>
      </w:r>
    </w:p>
    <w:p w:rsidR="00E675F6" w:rsidRPr="00382EB5" w:rsidRDefault="00E675F6" w:rsidP="00E51F8F">
      <w:pPr>
        <w:spacing w:before="240"/>
        <w:rPr>
          <w:szCs w:val="24"/>
        </w:rPr>
      </w:pPr>
      <w:r w:rsidRPr="00382EB5">
        <w:rPr>
          <w:szCs w:val="24"/>
        </w:rPr>
        <w:t>4.3.1.2. Os índices devem ser calculados e assinados por contador responsável com respectivo número de registro no conselho e entregues junto à proposta financeira:</w:t>
      </w:r>
    </w:p>
    <w:p w:rsidR="00E675F6" w:rsidRPr="00382EB5" w:rsidRDefault="00E675F6" w:rsidP="00E51F8F">
      <w:pPr>
        <w:spacing w:before="240"/>
        <w:rPr>
          <w:szCs w:val="24"/>
        </w:rPr>
      </w:pPr>
      <w:r w:rsidRPr="00382EB5">
        <w:rPr>
          <w:szCs w:val="24"/>
        </w:rPr>
        <w:t>4.3.2. Certidão Negativa de Falência ou Concordata, recuperação judicial e extrajudicial e</w:t>
      </w:r>
      <w:r w:rsidRPr="00382EB5">
        <w:rPr>
          <w:szCs w:val="24"/>
        </w:rPr>
        <w:t>x</w:t>
      </w:r>
      <w:r w:rsidRPr="00382EB5">
        <w:rPr>
          <w:szCs w:val="24"/>
        </w:rPr>
        <w:t>pedida pelo distribuidor do Foro da sede da matriz da Pessoa Jurídica, emitida nos últimos 06 meses.</w:t>
      </w:r>
    </w:p>
    <w:p w:rsidR="00E675F6" w:rsidRPr="00382EB5" w:rsidRDefault="00E675F6" w:rsidP="00E51F8F">
      <w:pPr>
        <w:spacing w:before="240"/>
        <w:rPr>
          <w:szCs w:val="24"/>
        </w:rPr>
      </w:pPr>
      <w:r w:rsidRPr="00382EB5">
        <w:rPr>
          <w:szCs w:val="24"/>
        </w:rPr>
        <w:t>4.3.3. Prova de que possui patrimônio líquido de valor correspondente a 10% (dez por cento) do to</w:t>
      </w:r>
      <w:r w:rsidR="00130F6E" w:rsidRPr="00382EB5">
        <w:rPr>
          <w:szCs w:val="24"/>
        </w:rPr>
        <w:t>tal cotado especificado neste</w:t>
      </w:r>
      <w:r w:rsidRPr="00382EB5">
        <w:rPr>
          <w:szCs w:val="24"/>
        </w:rPr>
        <w:t xml:space="preserve"> Edital, de acordo com os §§ 2.º e 3.º do art. 31 da Lei de Licitações;</w:t>
      </w:r>
    </w:p>
    <w:p w:rsidR="00E675F6" w:rsidRPr="00382EB5" w:rsidRDefault="00E675F6" w:rsidP="00E51F8F">
      <w:pPr>
        <w:spacing w:before="240"/>
        <w:rPr>
          <w:szCs w:val="24"/>
        </w:rPr>
      </w:pPr>
      <w:r w:rsidRPr="00382EB5">
        <w:rPr>
          <w:szCs w:val="24"/>
        </w:rPr>
        <w:t xml:space="preserve">4.3.3.1. O valor a que se refere o Item 4.3.3. </w:t>
      </w:r>
      <w:proofErr w:type="gramStart"/>
      <w:r w:rsidRPr="00382EB5">
        <w:rPr>
          <w:szCs w:val="24"/>
        </w:rPr>
        <w:t>é</w:t>
      </w:r>
      <w:proofErr w:type="gramEnd"/>
      <w:r w:rsidRPr="00382EB5">
        <w:rPr>
          <w:szCs w:val="24"/>
        </w:rPr>
        <w:t xml:space="preserve"> 10% (dez por cento) do montante dos valores propostos pela empresa licitante.</w:t>
      </w:r>
    </w:p>
    <w:p w:rsidR="00E675F6" w:rsidRPr="00382EB5" w:rsidRDefault="00E675F6" w:rsidP="00E51F8F">
      <w:pPr>
        <w:spacing w:before="240"/>
        <w:rPr>
          <w:b/>
          <w:szCs w:val="24"/>
        </w:rPr>
      </w:pPr>
      <w:r w:rsidRPr="00382EB5">
        <w:rPr>
          <w:b/>
          <w:szCs w:val="24"/>
        </w:rPr>
        <w:t>4.4. QUALIFICAÇÃO TÉCNICA</w:t>
      </w:r>
    </w:p>
    <w:p w:rsidR="00382EB5" w:rsidRDefault="00382EB5" w:rsidP="00382EB5">
      <w:pPr>
        <w:tabs>
          <w:tab w:val="left" w:pos="0"/>
        </w:tabs>
        <w:rPr>
          <w:b/>
          <w:spacing w:val="-3"/>
        </w:rPr>
      </w:pPr>
    </w:p>
    <w:p w:rsidR="00382EB5" w:rsidRPr="005B131A" w:rsidRDefault="00382EB5" w:rsidP="00382EB5">
      <w:r w:rsidRPr="005B131A">
        <w:t>A habilitação técnica será divida em duas partes: a) capacidade técnico-operacional das e</w:t>
      </w:r>
      <w:r w:rsidRPr="005B131A">
        <w:t>m</w:t>
      </w:r>
      <w:r w:rsidRPr="005B131A">
        <w:t>presas; b) capacidade técnico-profissional dos profissionais ou responsáveis técnicos.</w:t>
      </w:r>
    </w:p>
    <w:p w:rsidR="00382EB5" w:rsidRPr="005B131A" w:rsidRDefault="00382EB5" w:rsidP="00382EB5">
      <w:r w:rsidRPr="005B131A">
        <w:t>A comprovação da capacidade será realizada com a entrega dos documentos previstos nos itens abaixo:</w:t>
      </w:r>
    </w:p>
    <w:p w:rsidR="00382EB5" w:rsidRDefault="00382EB5" w:rsidP="00382EB5">
      <w:pPr>
        <w:rPr>
          <w:b/>
        </w:rPr>
      </w:pPr>
    </w:p>
    <w:p w:rsidR="00382EB5" w:rsidRPr="005B131A" w:rsidRDefault="00382EB5" w:rsidP="00382EB5">
      <w:pPr>
        <w:rPr>
          <w:b/>
        </w:rPr>
      </w:pPr>
      <w:r w:rsidRPr="005B131A">
        <w:rPr>
          <w:b/>
        </w:rPr>
        <w:t xml:space="preserve">4.4.1. </w:t>
      </w:r>
      <w:proofErr w:type="gramStart"/>
      <w:r w:rsidRPr="005B131A">
        <w:rPr>
          <w:b/>
        </w:rPr>
        <w:t>CAPACIDADE TÉCNICO OPERACIONAL</w:t>
      </w:r>
      <w:proofErr w:type="gramEnd"/>
    </w:p>
    <w:p w:rsidR="00382EB5" w:rsidRPr="005B131A" w:rsidRDefault="00382EB5" w:rsidP="00382EB5">
      <w:pPr>
        <w:rPr>
          <w:b/>
        </w:rPr>
      </w:pPr>
    </w:p>
    <w:p w:rsidR="00382EB5" w:rsidRDefault="00382EB5" w:rsidP="00382EB5">
      <w:pPr>
        <w:tabs>
          <w:tab w:val="left" w:pos="0"/>
        </w:tabs>
        <w:rPr>
          <w:spacing w:val="-3"/>
        </w:rPr>
      </w:pPr>
      <w:r w:rsidRPr="005B131A">
        <w:rPr>
          <w:spacing w:val="-3"/>
        </w:rPr>
        <w:lastRenderedPageBreak/>
        <w:t xml:space="preserve">4.4.1.1. Registro da empresa no </w:t>
      </w:r>
      <w:r w:rsidR="007E645F">
        <w:rPr>
          <w:spacing w:val="-3"/>
        </w:rPr>
        <w:t>respectivo Conselho.</w:t>
      </w:r>
    </w:p>
    <w:p w:rsidR="007E645F" w:rsidRPr="005B131A" w:rsidRDefault="007E645F" w:rsidP="00382EB5">
      <w:pPr>
        <w:tabs>
          <w:tab w:val="left" w:pos="0"/>
        </w:tabs>
        <w:rPr>
          <w:spacing w:val="-3"/>
        </w:rPr>
      </w:pPr>
    </w:p>
    <w:p w:rsidR="00382EB5" w:rsidRPr="005B131A" w:rsidRDefault="00382EB5" w:rsidP="00382EB5">
      <w:pPr>
        <w:tabs>
          <w:tab w:val="left" w:pos="0"/>
        </w:tabs>
        <w:rPr>
          <w:spacing w:val="-3"/>
        </w:rPr>
      </w:pPr>
      <w:r w:rsidRPr="005B131A">
        <w:rPr>
          <w:spacing w:val="-3"/>
        </w:rPr>
        <w:t>4.4.1.2</w:t>
      </w:r>
      <w:r w:rsidR="009F100A">
        <w:rPr>
          <w:spacing w:val="-3"/>
        </w:rPr>
        <w:t xml:space="preserve">. </w:t>
      </w:r>
      <w:r w:rsidRPr="005B131A">
        <w:rPr>
          <w:spacing w:val="-3"/>
        </w:rPr>
        <w:t xml:space="preserve"> Um ou mais atestados, fornecidos por pessoa jurídica de direito publico ou privado, comprovando a aptidão do desempenho de atividade pertinente da empresa, compatível em c</w:t>
      </w:r>
      <w:r w:rsidRPr="005B131A">
        <w:rPr>
          <w:spacing w:val="-3"/>
        </w:rPr>
        <w:t>a</w:t>
      </w:r>
      <w:r w:rsidRPr="005B131A">
        <w:rPr>
          <w:spacing w:val="-3"/>
        </w:rPr>
        <w:t>racterísticas, quantidades e prazos com o objeto da licitação, em nome da empresa</w:t>
      </w:r>
      <w:r>
        <w:rPr>
          <w:spacing w:val="-3"/>
        </w:rPr>
        <w:t xml:space="preserve"> e devidamente registrado no Conselho competente</w:t>
      </w:r>
      <w:r w:rsidRPr="005B131A">
        <w:rPr>
          <w:spacing w:val="-3"/>
        </w:rPr>
        <w:t>.</w:t>
      </w:r>
    </w:p>
    <w:p w:rsidR="00382EB5" w:rsidRPr="005B131A" w:rsidRDefault="00382EB5" w:rsidP="00382EB5">
      <w:pPr>
        <w:tabs>
          <w:tab w:val="left" w:pos="0"/>
        </w:tabs>
        <w:rPr>
          <w:spacing w:val="-3"/>
        </w:rPr>
      </w:pPr>
    </w:p>
    <w:p w:rsidR="00382EB5" w:rsidRPr="005B131A" w:rsidRDefault="00382EB5" w:rsidP="00382EB5">
      <w:pPr>
        <w:tabs>
          <w:tab w:val="left" w:pos="0"/>
        </w:tabs>
        <w:rPr>
          <w:b/>
          <w:spacing w:val="-3"/>
        </w:rPr>
      </w:pPr>
      <w:r w:rsidRPr="005B131A">
        <w:rPr>
          <w:b/>
          <w:spacing w:val="-3"/>
        </w:rPr>
        <w:t>4.4.2</w:t>
      </w:r>
      <w:r w:rsidRPr="005B131A">
        <w:rPr>
          <w:spacing w:val="-3"/>
        </w:rPr>
        <w:t xml:space="preserve">. </w:t>
      </w:r>
      <w:proofErr w:type="gramStart"/>
      <w:r w:rsidRPr="005B131A">
        <w:rPr>
          <w:b/>
          <w:spacing w:val="-3"/>
        </w:rPr>
        <w:t>CAPACIDADE TÉCNICO PROFISSIONAL</w:t>
      </w:r>
      <w:proofErr w:type="gramEnd"/>
    </w:p>
    <w:p w:rsidR="00382EB5" w:rsidRPr="005B131A" w:rsidRDefault="00382EB5" w:rsidP="00382EB5">
      <w:pPr>
        <w:tabs>
          <w:tab w:val="left" w:pos="0"/>
        </w:tabs>
        <w:rPr>
          <w:b/>
        </w:rPr>
      </w:pPr>
    </w:p>
    <w:p w:rsidR="00382EB5" w:rsidRPr="005B131A" w:rsidRDefault="00382EB5" w:rsidP="00382EB5">
      <w:r w:rsidRPr="005B131A">
        <w:t>4.4.2.1. Atestado(s) fornecido(s), p</w:t>
      </w:r>
      <w:r>
        <w:t>or</w:t>
      </w:r>
      <w:r w:rsidRPr="005B131A">
        <w:t xml:space="preserve"> pessoa jurídica de direito público ou privado contratante da obra, devidamente </w:t>
      </w:r>
      <w:r w:rsidR="007E645F">
        <w:t>atestado por Conselho competente</w:t>
      </w:r>
      <w:r w:rsidRPr="005B131A">
        <w:t xml:space="preserve">, em nome de profissional de nível superior legalmente habilitado, que será o Responsável Técnico pelos serviços, onde fique comprovada a sua responsabilidade técnica na execução de </w:t>
      </w:r>
      <w:r w:rsidR="007E645F">
        <w:t>serviços</w:t>
      </w:r>
      <w:r w:rsidRPr="005B131A">
        <w:t xml:space="preserve"> </w:t>
      </w:r>
      <w:r w:rsidRPr="005B131A">
        <w:rPr>
          <w:color w:val="000000"/>
          <w:spacing w:val="-3"/>
        </w:rPr>
        <w:t>de complexidade tecnol</w:t>
      </w:r>
      <w:r w:rsidRPr="005B131A">
        <w:rPr>
          <w:color w:val="000000"/>
          <w:spacing w:val="-3"/>
        </w:rPr>
        <w:t>ó</w:t>
      </w:r>
      <w:r w:rsidRPr="005B131A">
        <w:rPr>
          <w:color w:val="000000"/>
          <w:spacing w:val="-3"/>
        </w:rPr>
        <w:t>gica pertinente e compatível em características, quantidades e prazos com o objeto desta licit</w:t>
      </w:r>
      <w:r w:rsidRPr="005B131A">
        <w:rPr>
          <w:color w:val="000000"/>
          <w:spacing w:val="-3"/>
        </w:rPr>
        <w:t>a</w:t>
      </w:r>
      <w:r w:rsidRPr="005B131A">
        <w:rPr>
          <w:color w:val="000000"/>
          <w:spacing w:val="-3"/>
        </w:rPr>
        <w:t>ção.</w:t>
      </w:r>
      <w:r w:rsidRPr="005B131A">
        <w:t xml:space="preserve"> Será exigido</w:t>
      </w:r>
      <w:r w:rsidRPr="005B131A">
        <w:rPr>
          <w:color w:val="000000"/>
          <w:spacing w:val="-3"/>
        </w:rPr>
        <w:t xml:space="preserve"> prova de vínculo do profissional acima descrito com a empresa declarada ve</w:t>
      </w:r>
      <w:r w:rsidRPr="005B131A">
        <w:rPr>
          <w:color w:val="000000"/>
          <w:spacing w:val="-3"/>
        </w:rPr>
        <w:t>n</w:t>
      </w:r>
      <w:r w:rsidRPr="005B131A">
        <w:rPr>
          <w:color w:val="000000"/>
          <w:spacing w:val="-3"/>
        </w:rPr>
        <w:t>cedora no ato da assinatura do contrato</w:t>
      </w:r>
    </w:p>
    <w:p w:rsidR="007E645F" w:rsidRDefault="007E645F" w:rsidP="007E645F"/>
    <w:p w:rsidR="007E645F" w:rsidRPr="005B131A" w:rsidRDefault="007E645F" w:rsidP="007E645F">
      <w:r w:rsidRPr="005B131A">
        <w:t>4.4.2.2. No caso de substituição de profissional durante a execução do projeto, o novo contr</w:t>
      </w:r>
      <w:r w:rsidRPr="005B131A">
        <w:t>a</w:t>
      </w:r>
      <w:r w:rsidRPr="005B131A">
        <w:t>tado responsável deverá possuir acervo técnico</w:t>
      </w:r>
      <w:r>
        <w:t xml:space="preserve"> equivalente ao utilizado neste Processo Licit</w:t>
      </w:r>
      <w:r>
        <w:t>a</w:t>
      </w:r>
      <w:r>
        <w:t>tório.</w:t>
      </w:r>
    </w:p>
    <w:p w:rsidR="007E645F" w:rsidRDefault="007E645F" w:rsidP="007E645F">
      <w:pPr>
        <w:rPr>
          <w:b/>
        </w:rPr>
      </w:pPr>
    </w:p>
    <w:p w:rsidR="007E645F" w:rsidRPr="007C10D4" w:rsidRDefault="007E645F" w:rsidP="007E645F">
      <w:pPr>
        <w:tabs>
          <w:tab w:val="left" w:pos="0"/>
        </w:tabs>
        <w:rPr>
          <w:color w:val="000000"/>
          <w:spacing w:val="-3"/>
        </w:rPr>
      </w:pPr>
      <w:r>
        <w:rPr>
          <w:spacing w:val="-3"/>
        </w:rPr>
        <w:t>4.4.2.3</w:t>
      </w:r>
      <w:r w:rsidRPr="007C10D4">
        <w:rPr>
          <w:spacing w:val="-3"/>
        </w:rPr>
        <w:t>. Atestado de Visita Técnica em que fique claro que a empresa licitante</w:t>
      </w:r>
      <w:r w:rsidRPr="007C10D4">
        <w:rPr>
          <w:color w:val="000000"/>
          <w:spacing w:val="-3"/>
        </w:rPr>
        <w:t xml:space="preserve"> visitou o local d</w:t>
      </w:r>
      <w:r>
        <w:rPr>
          <w:color w:val="000000"/>
          <w:spacing w:val="-3"/>
        </w:rPr>
        <w:t>os serviços</w:t>
      </w:r>
      <w:r w:rsidRPr="007C10D4">
        <w:rPr>
          <w:color w:val="000000"/>
          <w:spacing w:val="-3"/>
        </w:rPr>
        <w:t xml:space="preserve"> e tem pleno conhecimento de todos os serviços licitados, em papel timbrado da Secret</w:t>
      </w:r>
      <w:r w:rsidRPr="007C10D4">
        <w:rPr>
          <w:color w:val="000000"/>
          <w:spacing w:val="-3"/>
        </w:rPr>
        <w:t>a</w:t>
      </w:r>
      <w:r w:rsidRPr="007C10D4">
        <w:rPr>
          <w:color w:val="000000"/>
          <w:spacing w:val="-3"/>
        </w:rPr>
        <w:t xml:space="preserve">ria de Município </w:t>
      </w:r>
      <w:r>
        <w:rPr>
          <w:color w:val="000000"/>
          <w:spacing w:val="-3"/>
        </w:rPr>
        <w:t>da Fazenda</w:t>
      </w:r>
      <w:r w:rsidRPr="007C10D4">
        <w:rPr>
          <w:color w:val="000000"/>
          <w:spacing w:val="-3"/>
        </w:rPr>
        <w:t xml:space="preserve"> - SM</w:t>
      </w:r>
      <w:r>
        <w:rPr>
          <w:color w:val="000000"/>
          <w:spacing w:val="-3"/>
        </w:rPr>
        <w:t>F</w:t>
      </w:r>
      <w:r w:rsidRPr="007C10D4">
        <w:rPr>
          <w:color w:val="000000"/>
          <w:spacing w:val="-3"/>
        </w:rPr>
        <w:t xml:space="preserve">, assinado por </w:t>
      </w:r>
      <w:r>
        <w:rPr>
          <w:color w:val="000000"/>
          <w:spacing w:val="-3"/>
        </w:rPr>
        <w:t>servidor</w:t>
      </w:r>
      <w:r w:rsidRPr="007C10D4">
        <w:rPr>
          <w:color w:val="000000"/>
          <w:spacing w:val="-3"/>
        </w:rPr>
        <w:t xml:space="preserve"> autorizad</w:t>
      </w:r>
      <w:r>
        <w:rPr>
          <w:color w:val="000000"/>
          <w:spacing w:val="-3"/>
        </w:rPr>
        <w:t>o por esta</w:t>
      </w:r>
      <w:r w:rsidRPr="007C10D4">
        <w:rPr>
          <w:color w:val="000000"/>
          <w:spacing w:val="-3"/>
        </w:rPr>
        <w:t>.</w:t>
      </w:r>
    </w:p>
    <w:p w:rsidR="007E645F" w:rsidRDefault="007E645F" w:rsidP="007E645F">
      <w:pPr>
        <w:rPr>
          <w:spacing w:val="-3"/>
        </w:rPr>
      </w:pPr>
    </w:p>
    <w:p w:rsidR="007E645F" w:rsidRPr="007C10D4" w:rsidRDefault="007E645F" w:rsidP="007E645F">
      <w:pPr>
        <w:rPr>
          <w:spacing w:val="-3"/>
        </w:rPr>
      </w:pPr>
      <w:r>
        <w:rPr>
          <w:spacing w:val="-3"/>
        </w:rPr>
        <w:t>4.4.2.4</w:t>
      </w:r>
      <w:r w:rsidRPr="007C10D4">
        <w:rPr>
          <w:spacing w:val="-3"/>
        </w:rPr>
        <w:t xml:space="preserve">.  </w:t>
      </w:r>
      <w:r w:rsidR="0018001D" w:rsidRPr="00382EB5">
        <w:rPr>
          <w:szCs w:val="24"/>
        </w:rPr>
        <w:t>As visitas deverão ser agendadas com antecedência até 02 (dois) dias úteis anteriores a data de entrega e abertura dos envelopes através do Telefone (53) 3233.8436, ou diretamente no endereço Largo João Fernandes Moreira, s/nº, Centro, Nesta</w:t>
      </w:r>
      <w:proofErr w:type="gramStart"/>
      <w:r w:rsidR="0018001D" w:rsidRPr="00382EB5">
        <w:rPr>
          <w:szCs w:val="24"/>
        </w:rPr>
        <w:t>.</w:t>
      </w:r>
      <w:r w:rsidRPr="007C10D4">
        <w:rPr>
          <w:spacing w:val="-3"/>
        </w:rPr>
        <w:t>.</w:t>
      </w:r>
      <w:proofErr w:type="gramEnd"/>
    </w:p>
    <w:p w:rsidR="00E675F6" w:rsidRPr="00382EB5" w:rsidRDefault="00E675F6" w:rsidP="00E51F8F">
      <w:pPr>
        <w:spacing w:before="240"/>
        <w:rPr>
          <w:b/>
          <w:szCs w:val="24"/>
        </w:rPr>
      </w:pPr>
      <w:r w:rsidRPr="00382EB5">
        <w:rPr>
          <w:b/>
          <w:szCs w:val="24"/>
        </w:rPr>
        <w:t>4.5. - DECLARAÇÕES</w:t>
      </w:r>
    </w:p>
    <w:p w:rsidR="00E675F6" w:rsidRPr="00382EB5" w:rsidRDefault="00E675F6" w:rsidP="009F100A">
      <w:pPr>
        <w:shd w:val="clear" w:color="auto" w:fill="FFFFFF" w:themeFill="background1"/>
        <w:spacing w:before="240"/>
        <w:rPr>
          <w:szCs w:val="24"/>
        </w:rPr>
      </w:pPr>
      <w:r w:rsidRPr="00382EB5">
        <w:rPr>
          <w:szCs w:val="24"/>
        </w:rPr>
        <w:t>4.5.1. Declaração formal de que recebeu os documentos e de que tomou conhecimento de todas as informações e das condições locais para o cumprimento das obrigações objeto da licitação, confo</w:t>
      </w:r>
      <w:r w:rsidR="001F3442" w:rsidRPr="00382EB5">
        <w:rPr>
          <w:szCs w:val="24"/>
        </w:rPr>
        <w:t>rme modelo constante do Anexo V</w:t>
      </w:r>
      <w:r w:rsidRPr="00382EB5">
        <w:rPr>
          <w:szCs w:val="24"/>
        </w:rPr>
        <w:t>, firmada pelo representante legal ou por procurador da licitante.</w:t>
      </w:r>
    </w:p>
    <w:p w:rsidR="00E675F6" w:rsidRPr="00382EB5" w:rsidRDefault="00E675F6" w:rsidP="009F100A">
      <w:pPr>
        <w:shd w:val="clear" w:color="auto" w:fill="FFFFFF" w:themeFill="background1"/>
        <w:spacing w:before="240"/>
        <w:rPr>
          <w:szCs w:val="24"/>
        </w:rPr>
      </w:pPr>
      <w:r w:rsidRPr="00382EB5">
        <w:rPr>
          <w:szCs w:val="24"/>
        </w:rPr>
        <w:t xml:space="preserve">4.5.2. Declaração, para fins do disposto no inciso XXXIII do art. 7º da Constituição Federal, de </w:t>
      </w:r>
      <w:proofErr w:type="gramStart"/>
      <w:r w:rsidRPr="00382EB5">
        <w:rPr>
          <w:szCs w:val="24"/>
        </w:rPr>
        <w:t>5</w:t>
      </w:r>
      <w:proofErr w:type="gramEnd"/>
      <w:r w:rsidRPr="00382EB5">
        <w:rPr>
          <w:szCs w:val="24"/>
        </w:rPr>
        <w:t xml:space="preserve"> de outubro de 1988, e no inciso V do art.27 da Lei nº 8.666, de 21 de junho de 1983, acrescido pela Lei nº 9.854, de 27 de outubro de 1999, que não possui em seu quadro de pe</w:t>
      </w:r>
      <w:r w:rsidRPr="00382EB5">
        <w:rPr>
          <w:szCs w:val="24"/>
        </w:rPr>
        <w:t>s</w:t>
      </w:r>
      <w:r w:rsidRPr="00382EB5">
        <w:rPr>
          <w:szCs w:val="24"/>
        </w:rPr>
        <w:t>soal empregado(s) com menos de18 (dezoito) anos em trabalho noturno, perigoso ou insal</w:t>
      </w:r>
      <w:r w:rsidRPr="00382EB5">
        <w:rPr>
          <w:szCs w:val="24"/>
        </w:rPr>
        <w:t>u</w:t>
      </w:r>
      <w:r w:rsidRPr="00382EB5">
        <w:rPr>
          <w:szCs w:val="24"/>
        </w:rPr>
        <w:t>bre, e em qualquer trabalho menores de 16 (dezesseis) anos, salvo na condição de aprendiz a partir de 14 (qu</w:t>
      </w:r>
      <w:r w:rsidR="001F3442" w:rsidRPr="00382EB5">
        <w:rPr>
          <w:szCs w:val="24"/>
        </w:rPr>
        <w:t>atorze) anos. Modelo Anexo VIII</w:t>
      </w:r>
      <w:r w:rsidRPr="00382EB5">
        <w:rPr>
          <w:szCs w:val="24"/>
        </w:rPr>
        <w:t>.</w:t>
      </w:r>
    </w:p>
    <w:p w:rsidR="00E675F6" w:rsidRPr="00382EB5" w:rsidRDefault="00E675F6" w:rsidP="009F100A">
      <w:pPr>
        <w:shd w:val="clear" w:color="auto" w:fill="FFFFFF" w:themeFill="background1"/>
        <w:spacing w:before="240"/>
        <w:rPr>
          <w:szCs w:val="24"/>
        </w:rPr>
      </w:pPr>
      <w:r w:rsidRPr="00382EB5">
        <w:rPr>
          <w:szCs w:val="24"/>
        </w:rPr>
        <w:t>4.5.3. Declaração elaborada em papel timbrado e subscrita pelo representante legal da licita</w:t>
      </w:r>
      <w:r w:rsidRPr="00382EB5">
        <w:rPr>
          <w:szCs w:val="24"/>
        </w:rPr>
        <w:t>n</w:t>
      </w:r>
      <w:r w:rsidRPr="00382EB5">
        <w:rPr>
          <w:szCs w:val="24"/>
        </w:rPr>
        <w:t>te, assegurando a inexistência de impedimento legal para licitar ou contratar com a Ad</w:t>
      </w:r>
      <w:r w:rsidR="001F3442" w:rsidRPr="00382EB5">
        <w:rPr>
          <w:szCs w:val="24"/>
        </w:rPr>
        <w:t>mini</w:t>
      </w:r>
      <w:r w:rsidR="001F3442" w:rsidRPr="00382EB5">
        <w:rPr>
          <w:szCs w:val="24"/>
        </w:rPr>
        <w:t>s</w:t>
      </w:r>
      <w:r w:rsidR="001F3442" w:rsidRPr="00382EB5">
        <w:rPr>
          <w:szCs w:val="24"/>
        </w:rPr>
        <w:t>tração, conforme A</w:t>
      </w:r>
      <w:r w:rsidRPr="00382EB5">
        <w:rPr>
          <w:szCs w:val="24"/>
        </w:rPr>
        <w:t xml:space="preserve">nexo </w:t>
      </w:r>
      <w:r w:rsidR="001F3442" w:rsidRPr="00382EB5">
        <w:rPr>
          <w:szCs w:val="24"/>
        </w:rPr>
        <w:t>I</w:t>
      </w:r>
      <w:r w:rsidRPr="00382EB5">
        <w:rPr>
          <w:szCs w:val="24"/>
        </w:rPr>
        <w:t>V.</w:t>
      </w:r>
    </w:p>
    <w:p w:rsidR="00E675F6" w:rsidRPr="00382EB5" w:rsidRDefault="00E675F6" w:rsidP="00E51F8F">
      <w:pPr>
        <w:spacing w:before="240"/>
        <w:rPr>
          <w:szCs w:val="24"/>
        </w:rPr>
      </w:pPr>
      <w:r w:rsidRPr="00382EB5">
        <w:rPr>
          <w:szCs w:val="24"/>
        </w:rPr>
        <w:lastRenderedPageBreak/>
        <w:t xml:space="preserve">4.6 A documentação de habilitação (Capítulo 4), exigida </w:t>
      </w:r>
      <w:r w:rsidR="0018001D">
        <w:rPr>
          <w:szCs w:val="24"/>
        </w:rPr>
        <w:t>deverá</w:t>
      </w:r>
      <w:r w:rsidRPr="00382EB5">
        <w:rPr>
          <w:szCs w:val="24"/>
        </w:rPr>
        <w:t xml:space="preserve"> ser apresentada no original, por qualquer processo de cópia autenticada, por publicação da imprensa oficial ou excepci</w:t>
      </w:r>
      <w:r w:rsidRPr="00382EB5">
        <w:rPr>
          <w:szCs w:val="24"/>
        </w:rPr>
        <w:t>o</w:t>
      </w:r>
      <w:r w:rsidRPr="00382EB5">
        <w:rPr>
          <w:szCs w:val="24"/>
        </w:rPr>
        <w:t>nalmente por cópia a ser autenticada pela Comissão Julgadora ou funcionário especialmente designado pelo Presidente mediante a apresentação do documento original.</w:t>
      </w:r>
    </w:p>
    <w:p w:rsidR="00E675F6" w:rsidRPr="00382EB5" w:rsidRDefault="00E675F6" w:rsidP="00E51F8F">
      <w:pPr>
        <w:spacing w:before="240"/>
        <w:rPr>
          <w:szCs w:val="24"/>
        </w:rPr>
      </w:pPr>
      <w:r w:rsidRPr="00382EB5">
        <w:rPr>
          <w:szCs w:val="24"/>
        </w:rPr>
        <w:t>4.7 Os documentos que dependem de prazo de validade e que não contenham prazo de val</w:t>
      </w:r>
      <w:r w:rsidRPr="00382EB5">
        <w:rPr>
          <w:szCs w:val="24"/>
        </w:rPr>
        <w:t>i</w:t>
      </w:r>
      <w:r w:rsidRPr="00382EB5">
        <w:rPr>
          <w:szCs w:val="24"/>
        </w:rPr>
        <w:t>dade especificado no próprio corpo, em lei ou neste Edital, devem ter sido expedidos no m</w:t>
      </w:r>
      <w:r w:rsidRPr="00382EB5">
        <w:rPr>
          <w:szCs w:val="24"/>
        </w:rPr>
        <w:t>á</w:t>
      </w:r>
      <w:r w:rsidRPr="00382EB5">
        <w:rPr>
          <w:szCs w:val="24"/>
        </w:rPr>
        <w:t>ximo até 90 (noventa) dias anteriores a data de abertura do invólucro nº 01.</w:t>
      </w:r>
    </w:p>
    <w:p w:rsidR="00E675F6" w:rsidRPr="00382EB5" w:rsidRDefault="00E675F6" w:rsidP="00E51F8F">
      <w:pPr>
        <w:spacing w:before="240"/>
        <w:rPr>
          <w:szCs w:val="24"/>
        </w:rPr>
      </w:pPr>
      <w:r w:rsidRPr="00382EB5">
        <w:rPr>
          <w:szCs w:val="24"/>
        </w:rPr>
        <w:t>4.8 Todos os documentos expedidos pela empresa deverão ser subscritos por seu representante legal, com identificação clara de seu subscritor.</w:t>
      </w:r>
    </w:p>
    <w:p w:rsidR="00E675F6" w:rsidRPr="00382EB5" w:rsidRDefault="00E675F6" w:rsidP="00E51F8F">
      <w:pPr>
        <w:spacing w:before="240"/>
        <w:rPr>
          <w:szCs w:val="24"/>
        </w:rPr>
      </w:pPr>
      <w:r w:rsidRPr="00382EB5">
        <w:rPr>
          <w:szCs w:val="24"/>
        </w:rPr>
        <w:t>4.9. Para fins de credenciamento dos representantes às sessões licitatórias, deverá ser aprese</w:t>
      </w:r>
      <w:r w:rsidRPr="00382EB5">
        <w:rPr>
          <w:szCs w:val="24"/>
        </w:rPr>
        <w:t>n</w:t>
      </w:r>
      <w:r w:rsidRPr="00382EB5">
        <w:rPr>
          <w:szCs w:val="24"/>
        </w:rPr>
        <w:t>tado à Comissão Permanente de Licitações, em original ou copia autenticada, fora dos env</w:t>
      </w:r>
      <w:r w:rsidRPr="00382EB5">
        <w:rPr>
          <w:szCs w:val="24"/>
        </w:rPr>
        <w:t>e</w:t>
      </w:r>
      <w:r w:rsidRPr="00382EB5">
        <w:rPr>
          <w:szCs w:val="24"/>
        </w:rPr>
        <w:t>lopes: (a) AUTORIZAÇÃO, (b) ou procuração pela qual o licitante habilita seu representante com plenos poderes de decisão, inclusive para renunciar ao direito de interposição de recu</w:t>
      </w:r>
      <w:r w:rsidRPr="00382EB5">
        <w:rPr>
          <w:szCs w:val="24"/>
        </w:rPr>
        <w:t>r</w:t>
      </w:r>
      <w:r w:rsidRPr="00382EB5">
        <w:rPr>
          <w:szCs w:val="24"/>
        </w:rPr>
        <w:t>sos; (c) ou documento legal que comprove ser o participante sócio da licitante, com poderes para representá-la.   O sócio do licitante deverá comprovar que tem legitimidade para repr</w:t>
      </w:r>
      <w:r w:rsidRPr="00382EB5">
        <w:rPr>
          <w:szCs w:val="24"/>
        </w:rPr>
        <w:t>e</w:t>
      </w:r>
      <w:r w:rsidRPr="00382EB5">
        <w:rPr>
          <w:szCs w:val="24"/>
        </w:rPr>
        <w:t>sentá-lo.</w:t>
      </w:r>
    </w:p>
    <w:p w:rsidR="009F100A" w:rsidRDefault="009F100A" w:rsidP="009F100A"/>
    <w:p w:rsidR="00E675F6" w:rsidRPr="009F100A" w:rsidRDefault="00E675F6" w:rsidP="009F100A">
      <w:pPr>
        <w:rPr>
          <w:b/>
        </w:rPr>
      </w:pPr>
      <w:r w:rsidRPr="009F100A">
        <w:rPr>
          <w:b/>
        </w:rPr>
        <w:t>5. DA PROPOSTA TÉCNICA</w:t>
      </w:r>
    </w:p>
    <w:p w:rsidR="009F100A" w:rsidRPr="00382EB5" w:rsidRDefault="009F100A" w:rsidP="009F100A"/>
    <w:p w:rsidR="00E675F6" w:rsidRPr="009F100A" w:rsidRDefault="00E675F6" w:rsidP="009F100A">
      <w:r w:rsidRPr="009F100A">
        <w:t>5.</w:t>
      </w:r>
      <w:r w:rsidR="00E51F8F" w:rsidRPr="009F100A">
        <w:t>1</w:t>
      </w:r>
      <w:r w:rsidRPr="009F100A">
        <w:t>. O Envelope nº 02 deverá conter a proposta técnica, que deverá ser elaborada e conter os documentos confo</w:t>
      </w:r>
      <w:r w:rsidR="001F3442" w:rsidRPr="009F100A">
        <w:t xml:space="preserve">rme disposto no </w:t>
      </w:r>
      <w:r w:rsidR="009F100A" w:rsidRPr="009F100A">
        <w:t xml:space="preserve">Anexo I – Termo de Referência e </w:t>
      </w:r>
      <w:r w:rsidR="001F3442" w:rsidRPr="009F100A">
        <w:t>Anexo II</w:t>
      </w:r>
      <w:r w:rsidR="009F100A" w:rsidRPr="009F100A">
        <w:t xml:space="preserve"> Critérios e T</w:t>
      </w:r>
      <w:r w:rsidR="009F100A" w:rsidRPr="009F100A">
        <w:t>a</w:t>
      </w:r>
      <w:r w:rsidR="009F100A" w:rsidRPr="009F100A">
        <w:t>bela de Pontuação</w:t>
      </w:r>
      <w:r w:rsidRPr="009F100A">
        <w:t xml:space="preserve">.  </w:t>
      </w:r>
    </w:p>
    <w:p w:rsidR="00E675F6" w:rsidRPr="00382EB5" w:rsidRDefault="00E675F6" w:rsidP="00E51F8F">
      <w:pPr>
        <w:spacing w:before="240"/>
        <w:rPr>
          <w:szCs w:val="24"/>
        </w:rPr>
      </w:pPr>
      <w:r w:rsidRPr="00382EB5">
        <w:rPr>
          <w:szCs w:val="24"/>
        </w:rPr>
        <w:t>5.2. A proposta técnica deverá ser apresentada em 01 via, redigida com clareza, de forma que não dificulte o seu preciso entendimento, sem emendas, acréscimos, rasuras, ressalvas, entr</w:t>
      </w:r>
      <w:r w:rsidRPr="00382EB5">
        <w:rPr>
          <w:szCs w:val="24"/>
        </w:rPr>
        <w:t>e</w:t>
      </w:r>
      <w:r w:rsidRPr="00382EB5">
        <w:rPr>
          <w:szCs w:val="24"/>
        </w:rPr>
        <w:t>linhas ou omissões, salvo se, inequivocamente, tais falhas não acarretarem lesões ao direito dos demais licitantes, prejuízo à Administração e não impedirem a exata compreensão de seu conteúdo, acompanhada de todos os documentos e atestados que deverão ser apresentados com vistas à sua pontuação.</w:t>
      </w:r>
    </w:p>
    <w:p w:rsidR="00E675F6" w:rsidRPr="00382EB5" w:rsidRDefault="00E675F6" w:rsidP="00E51F8F">
      <w:pPr>
        <w:spacing w:before="240"/>
        <w:rPr>
          <w:szCs w:val="24"/>
        </w:rPr>
      </w:pPr>
      <w:r w:rsidRPr="00382EB5">
        <w:rPr>
          <w:szCs w:val="24"/>
        </w:rPr>
        <w:t>5.3. Todas as páginas da proposta técnica deverão estar numeradas e rubricadas, sendo que a última deverá estar assinada pelo representante legal ou procurador da licitante.</w:t>
      </w:r>
    </w:p>
    <w:p w:rsidR="00E675F6" w:rsidRPr="00382EB5" w:rsidRDefault="00E675F6" w:rsidP="00E51F8F">
      <w:pPr>
        <w:spacing w:before="240"/>
        <w:rPr>
          <w:szCs w:val="24"/>
        </w:rPr>
      </w:pPr>
      <w:r w:rsidRPr="00382EB5">
        <w:rPr>
          <w:szCs w:val="24"/>
        </w:rPr>
        <w:t>5.4. Os documentos emitidos em língua estrangeira deverão ser traduzidos por tradutor jur</w:t>
      </w:r>
      <w:r w:rsidRPr="00382EB5">
        <w:rPr>
          <w:szCs w:val="24"/>
        </w:rPr>
        <w:t>a</w:t>
      </w:r>
      <w:r w:rsidRPr="00382EB5">
        <w:rPr>
          <w:szCs w:val="24"/>
        </w:rPr>
        <w:t>mentado e autenticados pelo Consulado.</w:t>
      </w:r>
    </w:p>
    <w:p w:rsidR="00E675F6" w:rsidRPr="00382EB5" w:rsidRDefault="00E675F6" w:rsidP="00E51F8F">
      <w:pPr>
        <w:spacing w:before="240"/>
        <w:rPr>
          <w:b/>
          <w:szCs w:val="24"/>
        </w:rPr>
      </w:pPr>
      <w:r w:rsidRPr="00382EB5">
        <w:rPr>
          <w:b/>
          <w:szCs w:val="24"/>
        </w:rPr>
        <w:t>6. DA PROPOSTA DE PREÇO</w:t>
      </w:r>
    </w:p>
    <w:p w:rsidR="00E675F6" w:rsidRPr="00382EB5" w:rsidRDefault="00E675F6" w:rsidP="00E51F8F">
      <w:pPr>
        <w:spacing w:before="240"/>
        <w:rPr>
          <w:szCs w:val="24"/>
        </w:rPr>
      </w:pPr>
      <w:r w:rsidRPr="00382EB5">
        <w:rPr>
          <w:szCs w:val="24"/>
        </w:rPr>
        <w:t>6.1. O Envelope nº 03 deverá conter a proposta de preço, apresentada em 01 via, com os s</w:t>
      </w:r>
      <w:r w:rsidRPr="00382EB5">
        <w:rPr>
          <w:szCs w:val="24"/>
        </w:rPr>
        <w:t>e</w:t>
      </w:r>
      <w:r w:rsidRPr="00382EB5">
        <w:rPr>
          <w:szCs w:val="24"/>
        </w:rPr>
        <w:t>guintes documentos:</w:t>
      </w:r>
    </w:p>
    <w:p w:rsidR="00E675F6" w:rsidRPr="00382EB5" w:rsidRDefault="00E675F6" w:rsidP="00E51F8F">
      <w:pPr>
        <w:spacing w:before="240"/>
        <w:rPr>
          <w:szCs w:val="24"/>
        </w:rPr>
      </w:pPr>
      <w:r w:rsidRPr="00382EB5">
        <w:rPr>
          <w:szCs w:val="24"/>
        </w:rPr>
        <w:t>6.1.1. Resumo da Proposta de Preço, expresso em moeda corrente nacional, contemplando o PREÇO UNITÁRIO</w:t>
      </w:r>
      <w:r w:rsidR="0018001D">
        <w:rPr>
          <w:szCs w:val="24"/>
        </w:rPr>
        <w:t xml:space="preserve"> (mês)</w:t>
      </w:r>
      <w:r w:rsidRPr="00382EB5">
        <w:rPr>
          <w:szCs w:val="24"/>
        </w:rPr>
        <w:t xml:space="preserve"> e o PREÇO GLOBAL</w:t>
      </w:r>
      <w:r w:rsidR="0018001D">
        <w:rPr>
          <w:szCs w:val="24"/>
        </w:rPr>
        <w:t xml:space="preserve"> (ano)</w:t>
      </w:r>
      <w:r w:rsidRPr="00382EB5">
        <w:rPr>
          <w:szCs w:val="24"/>
        </w:rPr>
        <w:t>.</w:t>
      </w:r>
    </w:p>
    <w:p w:rsidR="00E675F6" w:rsidRPr="00382EB5" w:rsidRDefault="00E675F6" w:rsidP="009F100A">
      <w:pPr>
        <w:shd w:val="clear" w:color="auto" w:fill="F2F2F2" w:themeFill="background1" w:themeFillShade="F2"/>
        <w:spacing w:before="240"/>
        <w:rPr>
          <w:szCs w:val="24"/>
        </w:rPr>
      </w:pPr>
      <w:r w:rsidRPr="00382EB5">
        <w:rPr>
          <w:szCs w:val="24"/>
        </w:rPr>
        <w:t xml:space="preserve">6.1.1.1 A empresa licitante poderá fazer uso do Modelo de Proposta sugerido no </w:t>
      </w:r>
      <w:r w:rsidR="00B72422" w:rsidRPr="00382EB5">
        <w:rPr>
          <w:szCs w:val="24"/>
        </w:rPr>
        <w:t xml:space="preserve">Anexo VII </w:t>
      </w:r>
      <w:r w:rsidR="00145E3B" w:rsidRPr="00382EB5">
        <w:rPr>
          <w:szCs w:val="24"/>
        </w:rPr>
        <w:t>-</w:t>
      </w:r>
      <w:r w:rsidRPr="00382EB5">
        <w:rPr>
          <w:szCs w:val="24"/>
        </w:rPr>
        <w:t xml:space="preserve"> Modelo de Proposta.</w:t>
      </w:r>
    </w:p>
    <w:p w:rsidR="00E675F6" w:rsidRPr="00382EB5" w:rsidRDefault="00E675F6" w:rsidP="00E51F8F">
      <w:pPr>
        <w:spacing w:before="240"/>
        <w:rPr>
          <w:szCs w:val="24"/>
        </w:rPr>
      </w:pPr>
      <w:r w:rsidRPr="00382EB5">
        <w:rPr>
          <w:szCs w:val="24"/>
        </w:rPr>
        <w:lastRenderedPageBreak/>
        <w:t xml:space="preserve">6.1.2. A proposta deverá apresentar preços </w:t>
      </w:r>
      <w:proofErr w:type="gramStart"/>
      <w:r w:rsidRPr="00382EB5">
        <w:rPr>
          <w:szCs w:val="24"/>
        </w:rPr>
        <w:t>unitários e global, pelo lote único, sendo vedada imposição de condições ou opções</w:t>
      </w:r>
      <w:proofErr w:type="gramEnd"/>
      <w:r w:rsidRPr="00382EB5">
        <w:rPr>
          <w:szCs w:val="24"/>
        </w:rPr>
        <w:t>. Somente serão admitidas propostas que ofertem apenas um preço.</w:t>
      </w:r>
    </w:p>
    <w:p w:rsidR="00E675F6" w:rsidRPr="00382EB5" w:rsidRDefault="00E675F6" w:rsidP="00E51F8F">
      <w:pPr>
        <w:spacing w:before="240"/>
        <w:rPr>
          <w:szCs w:val="24"/>
        </w:rPr>
      </w:pPr>
      <w:r w:rsidRPr="00382EB5">
        <w:rPr>
          <w:szCs w:val="24"/>
        </w:rPr>
        <w:t>6.1.3. O preço global proposto deverá atender à totalidade dos itens e da quantidade exigidos pelo lote, não sendo aceitas aquelas que contemplem apenas parte do objeto.</w:t>
      </w:r>
    </w:p>
    <w:p w:rsidR="00E675F6" w:rsidRPr="00382EB5" w:rsidRDefault="00E675F6" w:rsidP="00E51F8F">
      <w:pPr>
        <w:spacing w:before="240"/>
        <w:rPr>
          <w:szCs w:val="24"/>
        </w:rPr>
      </w:pPr>
      <w:r w:rsidRPr="00382EB5">
        <w:rPr>
          <w:szCs w:val="24"/>
        </w:rPr>
        <w:t>6.1.4. Declaração de Validade da Proposta – declaração da licitante de que sua proposta de preço vigorará pelo prazo mínimo de 60 dias, a contar da data marcada para a entrega dos Envelopes.</w:t>
      </w:r>
    </w:p>
    <w:p w:rsidR="00E675F6" w:rsidRPr="00382EB5" w:rsidRDefault="00E675F6" w:rsidP="00E51F8F">
      <w:pPr>
        <w:spacing w:before="240"/>
        <w:rPr>
          <w:szCs w:val="24"/>
        </w:rPr>
      </w:pPr>
      <w:r w:rsidRPr="00382EB5">
        <w:rPr>
          <w:szCs w:val="24"/>
        </w:rPr>
        <w:t>6.1.5. A proposta de preço, que deverá conter a designação da licitante e demais característ</w:t>
      </w:r>
      <w:r w:rsidRPr="00382EB5">
        <w:rPr>
          <w:szCs w:val="24"/>
        </w:rPr>
        <w:t>i</w:t>
      </w:r>
      <w:r w:rsidRPr="00382EB5">
        <w:rPr>
          <w:szCs w:val="24"/>
        </w:rPr>
        <w:t>cas indispensáveis a uma perfeita individualização, deverá ser apresentada em linguagem cl</w:t>
      </w:r>
      <w:r w:rsidRPr="00382EB5">
        <w:rPr>
          <w:szCs w:val="24"/>
        </w:rPr>
        <w:t>a</w:t>
      </w:r>
      <w:r w:rsidRPr="00382EB5">
        <w:rPr>
          <w:szCs w:val="24"/>
        </w:rPr>
        <w:t>ra, sem emendas, rasuras ou entrelinhas, assinada pela licitante, por seu representante legal ou procurador.</w:t>
      </w:r>
    </w:p>
    <w:p w:rsidR="00E675F6" w:rsidRPr="00382EB5" w:rsidRDefault="00E675F6" w:rsidP="00E51F8F">
      <w:pPr>
        <w:spacing w:before="240"/>
        <w:rPr>
          <w:szCs w:val="24"/>
        </w:rPr>
      </w:pPr>
      <w:r w:rsidRPr="00382EB5">
        <w:rPr>
          <w:szCs w:val="24"/>
        </w:rPr>
        <w:t>6.1.6. Os preços propostos serão considerados completos e suficientes para cobrir todas as etapas necessárias à perfeita execução do objeto deste Edital, contemplando materiais, ferr</w:t>
      </w:r>
      <w:r w:rsidRPr="00382EB5">
        <w:rPr>
          <w:szCs w:val="24"/>
        </w:rPr>
        <w:t>a</w:t>
      </w:r>
      <w:r w:rsidRPr="00382EB5">
        <w:rPr>
          <w:szCs w:val="24"/>
        </w:rPr>
        <w:t>mentas, equipamentos, mão-de-obra, encargos comerciais, trabalhistas e fiscais, transportes, administração, lucros e quaisquer outras despesas para a execução do objeto da licitação. N</w:t>
      </w:r>
      <w:r w:rsidRPr="00382EB5">
        <w:rPr>
          <w:szCs w:val="24"/>
        </w:rPr>
        <w:t>e</w:t>
      </w:r>
      <w:r w:rsidRPr="00382EB5">
        <w:rPr>
          <w:szCs w:val="24"/>
        </w:rPr>
        <w:t>nhuma reivindicação de pagamento adicional será considerada se for devida a qualquer erro ou mal-entendido por parte da licitante.</w:t>
      </w:r>
    </w:p>
    <w:p w:rsidR="00E675F6" w:rsidRPr="00382EB5" w:rsidRDefault="00E675F6" w:rsidP="00E51F8F">
      <w:pPr>
        <w:spacing w:before="240"/>
        <w:rPr>
          <w:szCs w:val="24"/>
        </w:rPr>
      </w:pPr>
      <w:r w:rsidRPr="00382EB5">
        <w:rPr>
          <w:szCs w:val="24"/>
        </w:rPr>
        <w:t>6.1.7. Todos os documentos apresentados deverão estar assinados pela licitante, por seu repr</w:t>
      </w:r>
      <w:r w:rsidRPr="00382EB5">
        <w:rPr>
          <w:szCs w:val="24"/>
        </w:rPr>
        <w:t>e</w:t>
      </w:r>
      <w:r w:rsidRPr="00382EB5">
        <w:rPr>
          <w:szCs w:val="24"/>
        </w:rPr>
        <w:t>sentante legal ou procurador.</w:t>
      </w:r>
    </w:p>
    <w:p w:rsidR="00E675F6" w:rsidRPr="00382EB5" w:rsidRDefault="00E675F6" w:rsidP="00E51F8F">
      <w:pPr>
        <w:spacing w:before="240"/>
        <w:rPr>
          <w:b/>
          <w:szCs w:val="24"/>
        </w:rPr>
      </w:pPr>
      <w:r w:rsidRPr="00382EB5">
        <w:rPr>
          <w:b/>
          <w:szCs w:val="24"/>
        </w:rPr>
        <w:t>7. DO RECEBIMENTO, DA ABERTURA, DO JULGAMENTO, DOS RECURSOS ADMINISTRATIVOS E DO DESEMPATE.</w:t>
      </w:r>
    </w:p>
    <w:p w:rsidR="00E675F6" w:rsidRPr="00382EB5" w:rsidRDefault="00E675F6" w:rsidP="00E51F8F">
      <w:pPr>
        <w:spacing w:before="240"/>
        <w:rPr>
          <w:b/>
          <w:szCs w:val="24"/>
        </w:rPr>
      </w:pPr>
      <w:r w:rsidRPr="00382EB5">
        <w:rPr>
          <w:b/>
          <w:szCs w:val="24"/>
        </w:rPr>
        <w:t>7.1. DO RECEBIMENTO</w:t>
      </w:r>
    </w:p>
    <w:p w:rsidR="00E675F6" w:rsidRPr="00382EB5" w:rsidRDefault="00E675F6" w:rsidP="00E51F8F">
      <w:pPr>
        <w:spacing w:before="240"/>
        <w:rPr>
          <w:szCs w:val="24"/>
        </w:rPr>
      </w:pPr>
      <w:r w:rsidRPr="00382EB5">
        <w:rPr>
          <w:szCs w:val="24"/>
        </w:rPr>
        <w:t xml:space="preserve">7.1.1. O invólucro, na forma deste Edital, será recebido até às </w:t>
      </w:r>
      <w:proofErr w:type="gramStart"/>
      <w:r w:rsidR="002D6D76" w:rsidRPr="002D6D76">
        <w:rPr>
          <w:b/>
          <w:szCs w:val="24"/>
          <w:highlight w:val="yellow"/>
        </w:rPr>
        <w:t>09;</w:t>
      </w:r>
      <w:proofErr w:type="gramEnd"/>
      <w:r w:rsidR="002D6D76">
        <w:rPr>
          <w:b/>
          <w:szCs w:val="24"/>
          <w:highlight w:val="yellow"/>
        </w:rPr>
        <w:t>0</w:t>
      </w:r>
      <w:r w:rsidR="002D6D76" w:rsidRPr="002D6D76">
        <w:rPr>
          <w:b/>
          <w:szCs w:val="24"/>
          <w:highlight w:val="yellow"/>
        </w:rPr>
        <w:t>0</w:t>
      </w:r>
      <w:r w:rsidR="002D6D76" w:rsidRPr="002D6D76">
        <w:rPr>
          <w:szCs w:val="24"/>
          <w:highlight w:val="yellow"/>
        </w:rPr>
        <w:t xml:space="preserve"> </w:t>
      </w:r>
      <w:proofErr w:type="spellStart"/>
      <w:r w:rsidR="002D6D76" w:rsidRPr="002D6D76">
        <w:rPr>
          <w:b/>
          <w:szCs w:val="24"/>
          <w:highlight w:val="yellow"/>
        </w:rPr>
        <w:t>hs</w:t>
      </w:r>
      <w:proofErr w:type="spellEnd"/>
      <w:r w:rsidR="002D6D76" w:rsidRPr="002D6D76">
        <w:rPr>
          <w:b/>
          <w:szCs w:val="24"/>
          <w:highlight w:val="yellow"/>
        </w:rPr>
        <w:t xml:space="preserve"> </w:t>
      </w:r>
      <w:r w:rsidR="002D6D76" w:rsidRPr="00382EB5">
        <w:rPr>
          <w:b/>
          <w:szCs w:val="24"/>
          <w:highlight w:val="yellow"/>
        </w:rPr>
        <w:t xml:space="preserve">do dia </w:t>
      </w:r>
      <w:r w:rsidR="002D6D76">
        <w:rPr>
          <w:b/>
          <w:szCs w:val="24"/>
          <w:highlight w:val="yellow"/>
        </w:rPr>
        <w:t>15</w:t>
      </w:r>
      <w:r w:rsidR="002D6D76" w:rsidRPr="00382EB5">
        <w:rPr>
          <w:b/>
          <w:szCs w:val="24"/>
          <w:highlight w:val="yellow"/>
        </w:rPr>
        <w:t xml:space="preserve"> de </w:t>
      </w:r>
      <w:r w:rsidR="002D6D76">
        <w:rPr>
          <w:b/>
          <w:szCs w:val="24"/>
          <w:highlight w:val="yellow"/>
        </w:rPr>
        <w:t>janeiro</w:t>
      </w:r>
      <w:r w:rsidR="002D6D76" w:rsidRPr="00382EB5">
        <w:rPr>
          <w:b/>
          <w:szCs w:val="24"/>
          <w:highlight w:val="yellow"/>
        </w:rPr>
        <w:t xml:space="preserve"> de 201</w:t>
      </w:r>
      <w:r w:rsidR="002D6D76" w:rsidRPr="002D6D76">
        <w:rPr>
          <w:b/>
          <w:szCs w:val="24"/>
          <w:highlight w:val="yellow"/>
        </w:rPr>
        <w:t>6</w:t>
      </w:r>
      <w:r w:rsidRPr="00382EB5">
        <w:rPr>
          <w:szCs w:val="24"/>
        </w:rPr>
        <w:t xml:space="preserve"> no GCLC, situada à Rua General Bacelar 264, 2º andar, Centro, Nesta, sendo que após este horário, não serão mais aceitos em hipótese alguma.</w:t>
      </w:r>
    </w:p>
    <w:p w:rsidR="00E675F6" w:rsidRPr="00382EB5" w:rsidRDefault="00E675F6" w:rsidP="00E51F8F">
      <w:pPr>
        <w:spacing w:before="240"/>
        <w:rPr>
          <w:szCs w:val="24"/>
        </w:rPr>
      </w:pPr>
      <w:r w:rsidRPr="00382EB5">
        <w:rPr>
          <w:szCs w:val="24"/>
        </w:rPr>
        <w:t>7.1.2. Em nenhuma hipótese serão recebidos envelopes após o prazo estabelecido neste Edital.</w:t>
      </w:r>
    </w:p>
    <w:p w:rsidR="00E675F6" w:rsidRPr="00382EB5" w:rsidRDefault="00E675F6" w:rsidP="00E51F8F">
      <w:pPr>
        <w:spacing w:before="240"/>
        <w:rPr>
          <w:b/>
          <w:szCs w:val="24"/>
        </w:rPr>
      </w:pPr>
      <w:r w:rsidRPr="00382EB5">
        <w:rPr>
          <w:b/>
          <w:szCs w:val="24"/>
        </w:rPr>
        <w:t>7.2. DA ABERTURA</w:t>
      </w:r>
    </w:p>
    <w:p w:rsidR="002D6D76" w:rsidRDefault="002D6D76" w:rsidP="002D6D76">
      <w:pPr>
        <w:tabs>
          <w:tab w:val="left" w:pos="0"/>
        </w:tabs>
        <w:rPr>
          <w:spacing w:val="-3"/>
          <w:szCs w:val="24"/>
        </w:rPr>
      </w:pPr>
    </w:p>
    <w:p w:rsidR="002D6D76" w:rsidRPr="0056634D" w:rsidRDefault="002D6D76" w:rsidP="002D6D76">
      <w:pPr>
        <w:tabs>
          <w:tab w:val="left" w:pos="0"/>
        </w:tabs>
        <w:rPr>
          <w:spacing w:val="-3"/>
          <w:szCs w:val="24"/>
        </w:rPr>
      </w:pPr>
      <w:r w:rsidRPr="0056634D">
        <w:rPr>
          <w:spacing w:val="-3"/>
          <w:szCs w:val="24"/>
        </w:rPr>
        <w:t xml:space="preserve">7.2.1. A abertura das propostas será realizada </w:t>
      </w:r>
      <w:r w:rsidRPr="0056634D">
        <w:rPr>
          <w:b/>
          <w:spacing w:val="-3"/>
          <w:szCs w:val="24"/>
          <w:shd w:val="clear" w:color="auto" w:fill="FFFF00"/>
        </w:rPr>
        <w:t xml:space="preserve">às </w:t>
      </w:r>
      <w:proofErr w:type="gramStart"/>
      <w:r>
        <w:rPr>
          <w:b/>
          <w:spacing w:val="-3"/>
          <w:szCs w:val="24"/>
          <w:shd w:val="clear" w:color="auto" w:fill="FFFF00"/>
        </w:rPr>
        <w:t>09</w:t>
      </w:r>
      <w:r w:rsidRPr="0056634D">
        <w:rPr>
          <w:b/>
          <w:spacing w:val="-3"/>
          <w:szCs w:val="24"/>
          <w:shd w:val="clear" w:color="auto" w:fill="FFFF00"/>
        </w:rPr>
        <w:t>:</w:t>
      </w:r>
      <w:r>
        <w:rPr>
          <w:b/>
          <w:spacing w:val="-3"/>
          <w:szCs w:val="24"/>
          <w:shd w:val="clear" w:color="auto" w:fill="FFFF00"/>
        </w:rPr>
        <w:t>30</w:t>
      </w:r>
      <w:r w:rsidRPr="0056634D">
        <w:rPr>
          <w:b/>
          <w:spacing w:val="-3"/>
          <w:szCs w:val="24"/>
          <w:shd w:val="clear" w:color="auto" w:fill="FFFF00"/>
        </w:rPr>
        <w:t>0</w:t>
      </w:r>
      <w:proofErr w:type="gramEnd"/>
      <w:r w:rsidRPr="0056634D">
        <w:rPr>
          <w:b/>
          <w:spacing w:val="-3"/>
          <w:szCs w:val="24"/>
          <w:shd w:val="clear" w:color="auto" w:fill="FFFF00"/>
        </w:rPr>
        <w:t xml:space="preserve"> </w:t>
      </w:r>
      <w:proofErr w:type="spellStart"/>
      <w:r w:rsidRPr="0056634D">
        <w:rPr>
          <w:b/>
          <w:spacing w:val="-3"/>
          <w:szCs w:val="24"/>
          <w:shd w:val="clear" w:color="auto" w:fill="FFFF00"/>
        </w:rPr>
        <w:t>hs</w:t>
      </w:r>
      <w:proofErr w:type="spellEnd"/>
      <w:r w:rsidRPr="0056634D">
        <w:rPr>
          <w:spacing w:val="-3"/>
          <w:szCs w:val="24"/>
        </w:rPr>
        <w:t xml:space="preserve"> no local estabelecido no preâmbulo deste Edi</w:t>
      </w:r>
      <w:r w:rsidRPr="0056634D">
        <w:rPr>
          <w:spacing w:val="-3"/>
          <w:szCs w:val="24"/>
        </w:rPr>
        <w:softHyphen/>
        <w:t>tal.</w:t>
      </w:r>
    </w:p>
    <w:p w:rsidR="002D6D76" w:rsidRPr="0056634D" w:rsidRDefault="002D6D76" w:rsidP="002D6D76">
      <w:pPr>
        <w:tabs>
          <w:tab w:val="left" w:pos="0"/>
        </w:tabs>
        <w:rPr>
          <w:spacing w:val="-3"/>
          <w:szCs w:val="24"/>
        </w:rPr>
      </w:pPr>
    </w:p>
    <w:p w:rsidR="002D6D76" w:rsidRPr="0056634D" w:rsidRDefault="002D6D76" w:rsidP="002D6D76">
      <w:pPr>
        <w:tabs>
          <w:tab w:val="left" w:pos="0"/>
        </w:tabs>
        <w:rPr>
          <w:spacing w:val="-3"/>
          <w:szCs w:val="24"/>
        </w:rPr>
      </w:pPr>
      <w:r w:rsidRPr="0056634D">
        <w:rPr>
          <w:spacing w:val="-3"/>
          <w:szCs w:val="24"/>
        </w:rPr>
        <w:t>7.2.2. É facultativa a presença de representante das firmas, caso se faça presente, o mesmo dev</w:t>
      </w:r>
      <w:r w:rsidRPr="0056634D">
        <w:rPr>
          <w:spacing w:val="-3"/>
          <w:szCs w:val="24"/>
        </w:rPr>
        <w:t>e</w:t>
      </w:r>
      <w:r w:rsidRPr="0056634D">
        <w:rPr>
          <w:spacing w:val="-3"/>
          <w:szCs w:val="24"/>
        </w:rPr>
        <w:t>rá se apresentar devidamente credenciado e identificado, para o processo de abertura dos enve</w:t>
      </w:r>
      <w:r w:rsidRPr="0056634D">
        <w:rPr>
          <w:spacing w:val="-3"/>
          <w:szCs w:val="24"/>
        </w:rPr>
        <w:softHyphen/>
        <w:t>lopes.</w:t>
      </w:r>
    </w:p>
    <w:p w:rsidR="002D6D76" w:rsidRPr="0056634D" w:rsidRDefault="002D6D76" w:rsidP="002D6D76">
      <w:pPr>
        <w:tabs>
          <w:tab w:val="left" w:pos="0"/>
        </w:tabs>
        <w:rPr>
          <w:spacing w:val="-3"/>
          <w:szCs w:val="24"/>
        </w:rPr>
      </w:pPr>
    </w:p>
    <w:p w:rsidR="002D6D76" w:rsidRPr="0056634D" w:rsidRDefault="002D6D76" w:rsidP="002D6D76">
      <w:pPr>
        <w:tabs>
          <w:tab w:val="left" w:pos="0"/>
        </w:tabs>
        <w:rPr>
          <w:spacing w:val="-3"/>
          <w:szCs w:val="24"/>
        </w:rPr>
      </w:pPr>
      <w:r w:rsidRPr="0056634D">
        <w:rPr>
          <w:spacing w:val="-3"/>
          <w:szCs w:val="24"/>
        </w:rPr>
        <w:t>7.2.2.1. A licitação transcorrerá em sessão pública sendo que somente o representante credenci</w:t>
      </w:r>
      <w:r w:rsidRPr="0056634D">
        <w:rPr>
          <w:spacing w:val="-3"/>
          <w:szCs w:val="24"/>
        </w:rPr>
        <w:t>a</w:t>
      </w:r>
      <w:r w:rsidRPr="0056634D">
        <w:rPr>
          <w:spacing w:val="-3"/>
          <w:szCs w:val="24"/>
        </w:rPr>
        <w:t xml:space="preserve">do e identificado de cada uma das licitantes terá o direito </w:t>
      </w:r>
      <w:proofErr w:type="gramStart"/>
      <w:r w:rsidRPr="0056634D">
        <w:rPr>
          <w:spacing w:val="-3"/>
          <w:szCs w:val="24"/>
        </w:rPr>
        <w:t>a</w:t>
      </w:r>
      <w:proofErr w:type="gramEnd"/>
      <w:r w:rsidRPr="0056634D">
        <w:rPr>
          <w:spacing w:val="-3"/>
          <w:szCs w:val="24"/>
        </w:rPr>
        <w:t xml:space="preserve"> manifestação.</w:t>
      </w:r>
    </w:p>
    <w:p w:rsidR="002D6D76" w:rsidRDefault="002D6D76" w:rsidP="00E51F8F">
      <w:pPr>
        <w:spacing w:before="240"/>
        <w:rPr>
          <w:szCs w:val="24"/>
        </w:rPr>
      </w:pPr>
    </w:p>
    <w:p w:rsidR="00E675F6" w:rsidRPr="00382EB5" w:rsidRDefault="00E675F6" w:rsidP="00E51F8F">
      <w:pPr>
        <w:spacing w:before="240"/>
        <w:rPr>
          <w:szCs w:val="24"/>
        </w:rPr>
      </w:pPr>
      <w:r w:rsidRPr="00382EB5">
        <w:rPr>
          <w:szCs w:val="24"/>
        </w:rPr>
        <w:t>7.2.</w:t>
      </w:r>
      <w:r w:rsidR="002D6D76">
        <w:rPr>
          <w:szCs w:val="24"/>
        </w:rPr>
        <w:t>3</w:t>
      </w:r>
      <w:r w:rsidRPr="00382EB5">
        <w:rPr>
          <w:szCs w:val="24"/>
        </w:rPr>
        <w:t>. A licitação será processada e julgada com observância dos seguintes procedimentos:</w:t>
      </w:r>
    </w:p>
    <w:p w:rsidR="00E675F6" w:rsidRPr="00382EB5" w:rsidRDefault="00E675F6" w:rsidP="00E51F8F">
      <w:pPr>
        <w:spacing w:before="240"/>
        <w:rPr>
          <w:szCs w:val="24"/>
        </w:rPr>
      </w:pPr>
      <w:r w:rsidRPr="00382EB5">
        <w:rPr>
          <w:szCs w:val="24"/>
        </w:rPr>
        <w:t>a) abertura dos envelopes contendo os documentos relativos à habilitação das licitantes, e sua apreciação;</w:t>
      </w:r>
    </w:p>
    <w:p w:rsidR="00E675F6" w:rsidRPr="00382EB5" w:rsidRDefault="00E675F6" w:rsidP="00E51F8F">
      <w:pPr>
        <w:spacing w:before="240"/>
        <w:rPr>
          <w:szCs w:val="24"/>
        </w:rPr>
      </w:pPr>
      <w:r w:rsidRPr="00382EB5">
        <w:rPr>
          <w:szCs w:val="24"/>
        </w:rPr>
        <w:t>b) devolução dos envelopes fechados às licitantes inabilitadas, contendo as respectivas pr</w:t>
      </w:r>
      <w:r w:rsidRPr="00382EB5">
        <w:rPr>
          <w:szCs w:val="24"/>
        </w:rPr>
        <w:t>o</w:t>
      </w:r>
      <w:r w:rsidRPr="00382EB5">
        <w:rPr>
          <w:szCs w:val="24"/>
        </w:rPr>
        <w:t>postas técnicas e de preço, desde que não tenha havido recurso ou após sua denegação;</w:t>
      </w:r>
    </w:p>
    <w:p w:rsidR="00E675F6" w:rsidRPr="00382EB5" w:rsidRDefault="00E675F6" w:rsidP="00E51F8F">
      <w:pPr>
        <w:spacing w:before="240"/>
        <w:rPr>
          <w:szCs w:val="24"/>
        </w:rPr>
      </w:pPr>
      <w:r w:rsidRPr="00382EB5">
        <w:rPr>
          <w:szCs w:val="24"/>
        </w:rPr>
        <w:t xml:space="preserve">c) </w:t>
      </w:r>
      <w:r w:rsidR="006F6967">
        <w:rPr>
          <w:szCs w:val="24"/>
        </w:rPr>
        <w:t>divulgação</w:t>
      </w:r>
      <w:r w:rsidRPr="00382EB5">
        <w:rPr>
          <w:szCs w:val="24"/>
        </w:rPr>
        <w:t xml:space="preserve"> do resultado da fase da habilitação;</w:t>
      </w:r>
    </w:p>
    <w:p w:rsidR="00E675F6" w:rsidRPr="00382EB5" w:rsidRDefault="00E675F6" w:rsidP="00E51F8F">
      <w:pPr>
        <w:spacing w:before="240"/>
        <w:rPr>
          <w:szCs w:val="24"/>
        </w:rPr>
      </w:pPr>
      <w:r w:rsidRPr="00382EB5">
        <w:rPr>
          <w:szCs w:val="24"/>
        </w:rPr>
        <w:t>d) repasse dos envelopes contendo as propostas técnicas das licitantes habilitadas para a C</w:t>
      </w:r>
      <w:r w:rsidRPr="00382EB5">
        <w:rPr>
          <w:szCs w:val="24"/>
        </w:rPr>
        <w:t>o</w:t>
      </w:r>
      <w:r w:rsidRPr="00382EB5">
        <w:rPr>
          <w:szCs w:val="24"/>
        </w:rPr>
        <w:t>missão Especial Técnica, desde que transcorrido o prazo sem interposição de recurso, ou t</w:t>
      </w:r>
      <w:r w:rsidRPr="00382EB5">
        <w:rPr>
          <w:szCs w:val="24"/>
        </w:rPr>
        <w:t>e</w:t>
      </w:r>
      <w:r w:rsidRPr="00382EB5">
        <w:rPr>
          <w:szCs w:val="24"/>
        </w:rPr>
        <w:t>nha havido desistência expressa, ou após o julgamento dos recursos interpostos;</w:t>
      </w:r>
    </w:p>
    <w:p w:rsidR="00E675F6" w:rsidRPr="00382EB5" w:rsidRDefault="00E675F6" w:rsidP="00A658E4">
      <w:pPr>
        <w:shd w:val="clear" w:color="auto" w:fill="F2F2F2" w:themeFill="background1" w:themeFillShade="F2"/>
        <w:spacing w:before="240"/>
        <w:rPr>
          <w:szCs w:val="24"/>
        </w:rPr>
      </w:pPr>
      <w:r w:rsidRPr="00382EB5">
        <w:rPr>
          <w:szCs w:val="24"/>
        </w:rPr>
        <w:t xml:space="preserve">e) apreciação, pontuação e julgamento das propostas técnicas pela CET, conforme previsto neste Edital e em seus Anexos </w:t>
      </w:r>
      <w:r w:rsidR="00145E3B" w:rsidRPr="00382EB5">
        <w:rPr>
          <w:szCs w:val="24"/>
        </w:rPr>
        <w:t>I</w:t>
      </w:r>
      <w:r w:rsidR="009F100A">
        <w:rPr>
          <w:szCs w:val="24"/>
        </w:rPr>
        <w:t xml:space="preserve"> e</w:t>
      </w:r>
      <w:r w:rsidR="00145E3B" w:rsidRPr="00382EB5">
        <w:rPr>
          <w:szCs w:val="24"/>
        </w:rPr>
        <w:t xml:space="preserve"> </w:t>
      </w:r>
      <w:r w:rsidR="001F3442" w:rsidRPr="00382EB5">
        <w:rPr>
          <w:szCs w:val="24"/>
        </w:rPr>
        <w:t>II</w:t>
      </w:r>
      <w:r w:rsidRPr="00382EB5">
        <w:rPr>
          <w:szCs w:val="24"/>
        </w:rPr>
        <w:t>;</w:t>
      </w:r>
    </w:p>
    <w:p w:rsidR="00E675F6" w:rsidRPr="00382EB5" w:rsidRDefault="00E675F6" w:rsidP="00E51F8F">
      <w:pPr>
        <w:spacing w:before="240"/>
        <w:rPr>
          <w:szCs w:val="24"/>
        </w:rPr>
      </w:pPr>
      <w:r w:rsidRPr="00382EB5">
        <w:rPr>
          <w:szCs w:val="24"/>
        </w:rPr>
        <w:t>f) devolução dos envelopes fechados às licitantes que tiverem as suas propostas técnicas de</w:t>
      </w:r>
      <w:r w:rsidRPr="00382EB5">
        <w:rPr>
          <w:szCs w:val="24"/>
        </w:rPr>
        <w:t>s</w:t>
      </w:r>
      <w:r w:rsidRPr="00382EB5">
        <w:rPr>
          <w:szCs w:val="24"/>
        </w:rPr>
        <w:t>classificadas, contendo as respectivas propostas de preço, desde que não tenha havido recurso ou após sua denegação;</w:t>
      </w:r>
    </w:p>
    <w:p w:rsidR="00E675F6" w:rsidRPr="00382EB5" w:rsidRDefault="00E675F6" w:rsidP="00E51F8F">
      <w:pPr>
        <w:spacing w:before="240"/>
        <w:rPr>
          <w:szCs w:val="24"/>
        </w:rPr>
      </w:pPr>
      <w:r w:rsidRPr="00382EB5">
        <w:rPr>
          <w:szCs w:val="24"/>
        </w:rPr>
        <w:t xml:space="preserve">g) </w:t>
      </w:r>
      <w:r w:rsidR="006F6967">
        <w:rPr>
          <w:szCs w:val="24"/>
        </w:rPr>
        <w:t>divulgação</w:t>
      </w:r>
      <w:r w:rsidRPr="00382EB5">
        <w:rPr>
          <w:szCs w:val="24"/>
        </w:rPr>
        <w:t xml:space="preserve"> do resultado de análise técnica;</w:t>
      </w:r>
    </w:p>
    <w:p w:rsidR="00E675F6" w:rsidRPr="00382EB5" w:rsidRDefault="00E675F6" w:rsidP="00E51F8F">
      <w:pPr>
        <w:spacing w:before="240"/>
        <w:rPr>
          <w:szCs w:val="24"/>
        </w:rPr>
      </w:pPr>
      <w:r w:rsidRPr="00382EB5">
        <w:rPr>
          <w:szCs w:val="24"/>
        </w:rPr>
        <w:t>h) abertura dos envelopes contendo as propostas de preço das licitantes habilitadas e com as suas propostas técnicas classificadas, desde que transcorrido o prazo sem interposição de r</w:t>
      </w:r>
      <w:r w:rsidRPr="00382EB5">
        <w:rPr>
          <w:szCs w:val="24"/>
        </w:rPr>
        <w:t>e</w:t>
      </w:r>
      <w:r w:rsidRPr="00382EB5">
        <w:rPr>
          <w:szCs w:val="24"/>
        </w:rPr>
        <w:t>curso, ou tenha havido desistência expressa, ou após o julgamento dos recursos interpostos;</w:t>
      </w:r>
    </w:p>
    <w:p w:rsidR="00E675F6" w:rsidRPr="00382EB5" w:rsidRDefault="00E675F6" w:rsidP="00E51F8F">
      <w:pPr>
        <w:spacing w:before="240"/>
        <w:rPr>
          <w:szCs w:val="24"/>
        </w:rPr>
      </w:pPr>
      <w:r w:rsidRPr="00382EB5">
        <w:rPr>
          <w:szCs w:val="24"/>
        </w:rPr>
        <w:t>i) verificação da conformidade de cada proposta de preço com os requisitos do Edital e, co</w:t>
      </w:r>
      <w:r w:rsidRPr="00382EB5">
        <w:rPr>
          <w:szCs w:val="24"/>
        </w:rPr>
        <w:t>n</w:t>
      </w:r>
      <w:r w:rsidRPr="00382EB5">
        <w:rPr>
          <w:szCs w:val="24"/>
        </w:rPr>
        <w:t>forme o caso, com os preços correntes no mercado ou fixados por órgão oficial competente, ou ainda com os constantes do sistema de registro de preços, os quais deverão ser devidame</w:t>
      </w:r>
      <w:r w:rsidRPr="00382EB5">
        <w:rPr>
          <w:szCs w:val="24"/>
        </w:rPr>
        <w:t>n</w:t>
      </w:r>
      <w:r w:rsidRPr="00382EB5">
        <w:rPr>
          <w:szCs w:val="24"/>
        </w:rPr>
        <w:t>te registrados na ata de julgamento, promovendo-se a desclassificação das propostas desco</w:t>
      </w:r>
      <w:r w:rsidRPr="00382EB5">
        <w:rPr>
          <w:szCs w:val="24"/>
        </w:rPr>
        <w:t>n</w:t>
      </w:r>
      <w:r w:rsidRPr="00382EB5">
        <w:rPr>
          <w:szCs w:val="24"/>
        </w:rPr>
        <w:t>formes ou incompatíveis;</w:t>
      </w:r>
    </w:p>
    <w:p w:rsidR="00E675F6" w:rsidRPr="00382EB5" w:rsidRDefault="00E675F6" w:rsidP="00E51F8F">
      <w:pPr>
        <w:spacing w:before="240"/>
        <w:rPr>
          <w:szCs w:val="24"/>
        </w:rPr>
      </w:pPr>
      <w:r w:rsidRPr="00382EB5">
        <w:rPr>
          <w:szCs w:val="24"/>
        </w:rPr>
        <w:t>j) julgamento da proposta de preços e classificação final das propostas, de acordo com os cr</w:t>
      </w:r>
      <w:r w:rsidRPr="00382EB5">
        <w:rPr>
          <w:szCs w:val="24"/>
        </w:rPr>
        <w:t>i</w:t>
      </w:r>
      <w:r w:rsidRPr="00382EB5">
        <w:rPr>
          <w:szCs w:val="24"/>
        </w:rPr>
        <w:t>térios de avaliação constantes do Edital;</w:t>
      </w:r>
    </w:p>
    <w:p w:rsidR="00E675F6" w:rsidRPr="00382EB5" w:rsidRDefault="00E675F6" w:rsidP="00E51F8F">
      <w:pPr>
        <w:spacing w:before="240"/>
        <w:rPr>
          <w:szCs w:val="24"/>
        </w:rPr>
      </w:pPr>
      <w:r w:rsidRPr="00382EB5">
        <w:rPr>
          <w:szCs w:val="24"/>
        </w:rPr>
        <w:t>k) publicação do resultado final;</w:t>
      </w:r>
    </w:p>
    <w:p w:rsidR="00E675F6" w:rsidRPr="00382EB5" w:rsidRDefault="00E675F6" w:rsidP="00E51F8F">
      <w:pPr>
        <w:spacing w:before="240"/>
        <w:rPr>
          <w:szCs w:val="24"/>
        </w:rPr>
      </w:pPr>
      <w:r w:rsidRPr="00382EB5">
        <w:rPr>
          <w:szCs w:val="24"/>
        </w:rPr>
        <w:t>l) deliberação da autoridade competente quanto à homologação e adjudicação do objeto da licitação.</w:t>
      </w:r>
    </w:p>
    <w:p w:rsidR="00E675F6" w:rsidRPr="00382EB5" w:rsidRDefault="00E675F6" w:rsidP="00E51F8F">
      <w:pPr>
        <w:spacing w:before="240"/>
        <w:rPr>
          <w:szCs w:val="24"/>
        </w:rPr>
      </w:pPr>
      <w:r w:rsidRPr="00382EB5">
        <w:rPr>
          <w:szCs w:val="24"/>
        </w:rPr>
        <w:t>7.2.2.  Todos os documentos e propostas serão rubricados pelas licitantes presentes e pela Comissão Permanente de Licitações;</w:t>
      </w:r>
    </w:p>
    <w:p w:rsidR="00E675F6" w:rsidRPr="00382EB5" w:rsidRDefault="00E675F6" w:rsidP="00E51F8F">
      <w:pPr>
        <w:spacing w:before="240"/>
        <w:rPr>
          <w:szCs w:val="24"/>
        </w:rPr>
      </w:pPr>
      <w:r w:rsidRPr="00382EB5">
        <w:rPr>
          <w:szCs w:val="24"/>
        </w:rPr>
        <w:t>7.2.</w:t>
      </w:r>
      <w:r w:rsidR="002D6D76">
        <w:rPr>
          <w:szCs w:val="24"/>
        </w:rPr>
        <w:t>4</w:t>
      </w:r>
      <w:r w:rsidRPr="00382EB5">
        <w:rPr>
          <w:szCs w:val="24"/>
        </w:rPr>
        <w:t>. É facultada à Comissão Permanente de Licitações ou autoridade superior, em qualquer fase da licitação, a promoção de diligência destinada a esclarecer ou a complementar a instr</w:t>
      </w:r>
      <w:r w:rsidRPr="00382EB5">
        <w:rPr>
          <w:szCs w:val="24"/>
        </w:rPr>
        <w:t>u</w:t>
      </w:r>
      <w:r w:rsidRPr="00382EB5">
        <w:rPr>
          <w:szCs w:val="24"/>
        </w:rPr>
        <w:t>ção do processo, vedada a inclusão posterior de documento ou informação que deveria constar originalmente da proposta.</w:t>
      </w:r>
    </w:p>
    <w:p w:rsidR="00E675F6" w:rsidRPr="00382EB5" w:rsidRDefault="00E675F6" w:rsidP="00E51F8F">
      <w:pPr>
        <w:spacing w:before="240"/>
        <w:rPr>
          <w:b/>
          <w:szCs w:val="24"/>
        </w:rPr>
      </w:pPr>
      <w:r w:rsidRPr="00382EB5">
        <w:rPr>
          <w:b/>
          <w:szCs w:val="24"/>
        </w:rPr>
        <w:lastRenderedPageBreak/>
        <w:t>7.3. DO JULGAMENTO</w:t>
      </w:r>
    </w:p>
    <w:p w:rsidR="00E675F6" w:rsidRPr="00382EB5" w:rsidRDefault="00E675F6" w:rsidP="00E51F8F">
      <w:pPr>
        <w:spacing w:before="240"/>
        <w:rPr>
          <w:szCs w:val="24"/>
        </w:rPr>
      </w:pPr>
      <w:r w:rsidRPr="00382EB5">
        <w:rPr>
          <w:szCs w:val="24"/>
        </w:rPr>
        <w:t xml:space="preserve">7.3.1. As propostas apresentadas de acordo com as especificações e exigências deste Edital serão julgadas pelo </w:t>
      </w:r>
      <w:r w:rsidRPr="00382EB5">
        <w:rPr>
          <w:b/>
          <w:szCs w:val="24"/>
        </w:rPr>
        <w:t>critério de Técnica e Preço</w:t>
      </w:r>
      <w:r w:rsidRPr="00382EB5">
        <w:rPr>
          <w:szCs w:val="24"/>
        </w:rPr>
        <w:t xml:space="preserve">, obedecendo ao procedimento estabelecido no § 2º e, especialmente, § 1°, inc. I, do art. 46 da Lei </w:t>
      </w:r>
      <w:r w:rsidR="00254725" w:rsidRPr="00382EB5">
        <w:rPr>
          <w:szCs w:val="24"/>
        </w:rPr>
        <w:t>Federal</w:t>
      </w:r>
      <w:r w:rsidRPr="00382EB5">
        <w:rPr>
          <w:szCs w:val="24"/>
        </w:rPr>
        <w:t xml:space="preserve"> nº 8.666/93 com suas alter</w:t>
      </w:r>
      <w:r w:rsidRPr="00382EB5">
        <w:rPr>
          <w:szCs w:val="24"/>
        </w:rPr>
        <w:t>a</w:t>
      </w:r>
      <w:r w:rsidRPr="00382EB5">
        <w:rPr>
          <w:szCs w:val="24"/>
        </w:rPr>
        <w:t>ções, e ao que segue:</w:t>
      </w:r>
    </w:p>
    <w:p w:rsidR="00E675F6" w:rsidRPr="00382EB5" w:rsidRDefault="00E675F6" w:rsidP="00A658E4">
      <w:pPr>
        <w:shd w:val="clear" w:color="auto" w:fill="F2F2F2" w:themeFill="background1" w:themeFillShade="F2"/>
        <w:spacing w:before="240"/>
        <w:rPr>
          <w:szCs w:val="24"/>
        </w:rPr>
      </w:pPr>
      <w:r w:rsidRPr="00382EB5">
        <w:rPr>
          <w:szCs w:val="24"/>
        </w:rPr>
        <w:t xml:space="preserve">7.3.2. A análise e a pontuação das propostas técnicas, que terão </w:t>
      </w:r>
      <w:r w:rsidR="001F3442" w:rsidRPr="00382EB5">
        <w:rPr>
          <w:b/>
          <w:szCs w:val="24"/>
        </w:rPr>
        <w:t>peso 6</w:t>
      </w:r>
      <w:r w:rsidRPr="00382EB5">
        <w:rPr>
          <w:b/>
          <w:szCs w:val="24"/>
        </w:rPr>
        <w:t>0</w:t>
      </w:r>
      <w:r w:rsidRPr="00382EB5">
        <w:rPr>
          <w:szCs w:val="24"/>
        </w:rPr>
        <w:t>, serão realizadas de acordo com os Anexos</w:t>
      </w:r>
      <w:r w:rsidR="00254725" w:rsidRPr="00382EB5">
        <w:rPr>
          <w:szCs w:val="24"/>
        </w:rPr>
        <w:t xml:space="preserve"> I</w:t>
      </w:r>
      <w:r w:rsidR="00A658E4">
        <w:rPr>
          <w:szCs w:val="24"/>
        </w:rPr>
        <w:t xml:space="preserve"> e</w:t>
      </w:r>
      <w:r w:rsidR="001F3442" w:rsidRPr="00382EB5">
        <w:rPr>
          <w:szCs w:val="24"/>
        </w:rPr>
        <w:t xml:space="preserve"> II</w:t>
      </w:r>
      <w:r w:rsidRPr="00382EB5">
        <w:rPr>
          <w:szCs w:val="24"/>
        </w:rPr>
        <w:t>.</w:t>
      </w:r>
    </w:p>
    <w:p w:rsidR="00E675F6" w:rsidRPr="00A658E4" w:rsidRDefault="00E675F6" w:rsidP="00E51F8F">
      <w:pPr>
        <w:spacing w:before="240"/>
        <w:rPr>
          <w:szCs w:val="24"/>
        </w:rPr>
      </w:pPr>
      <w:r w:rsidRPr="00A658E4">
        <w:rPr>
          <w:szCs w:val="24"/>
        </w:rPr>
        <w:t xml:space="preserve">7.3.3. A proposta técnica concorrerá a, no máximo, </w:t>
      </w:r>
      <w:r w:rsidR="001F3442" w:rsidRPr="00A658E4">
        <w:rPr>
          <w:b/>
          <w:szCs w:val="24"/>
        </w:rPr>
        <w:t>1</w:t>
      </w:r>
      <w:r w:rsidRPr="00A658E4">
        <w:rPr>
          <w:b/>
          <w:szCs w:val="24"/>
        </w:rPr>
        <w:t>00 pontos</w:t>
      </w:r>
      <w:r w:rsidRPr="00A658E4">
        <w:rPr>
          <w:szCs w:val="24"/>
        </w:rPr>
        <w:t xml:space="preserve">, os quais serão atribuídos à licitante de acordo com os critérios estabelecidos nos Anexos </w:t>
      </w:r>
      <w:r w:rsidR="00254725" w:rsidRPr="00A658E4">
        <w:rPr>
          <w:szCs w:val="24"/>
        </w:rPr>
        <w:t>I</w:t>
      </w:r>
      <w:r w:rsidR="00A658E4">
        <w:rPr>
          <w:szCs w:val="24"/>
        </w:rPr>
        <w:t xml:space="preserve"> e</w:t>
      </w:r>
      <w:r w:rsidR="00254725" w:rsidRPr="00A658E4">
        <w:rPr>
          <w:szCs w:val="24"/>
        </w:rPr>
        <w:t xml:space="preserve"> </w:t>
      </w:r>
      <w:r w:rsidR="001F3442" w:rsidRPr="00A658E4">
        <w:rPr>
          <w:szCs w:val="24"/>
        </w:rPr>
        <w:t>II</w:t>
      </w:r>
      <w:r w:rsidRPr="00A658E4">
        <w:rPr>
          <w:szCs w:val="24"/>
        </w:rPr>
        <w:t>.</w:t>
      </w:r>
    </w:p>
    <w:p w:rsidR="00E675F6" w:rsidRPr="00382EB5" w:rsidRDefault="00E675F6" w:rsidP="00E51F8F">
      <w:pPr>
        <w:spacing w:before="240"/>
        <w:rPr>
          <w:szCs w:val="24"/>
        </w:rPr>
      </w:pPr>
      <w:r w:rsidRPr="00382EB5">
        <w:rPr>
          <w:szCs w:val="24"/>
        </w:rPr>
        <w:t xml:space="preserve">7.3.4. A análise e a pontuação das propostas de preço, que terão </w:t>
      </w:r>
      <w:r w:rsidRPr="00382EB5">
        <w:rPr>
          <w:b/>
          <w:szCs w:val="24"/>
        </w:rPr>
        <w:t>peso 40</w:t>
      </w:r>
      <w:r w:rsidRPr="00382EB5">
        <w:rPr>
          <w:szCs w:val="24"/>
        </w:rPr>
        <w:t>, serão realizadas de acordo com os seguintes critérios:</w:t>
      </w:r>
    </w:p>
    <w:p w:rsidR="00E675F6" w:rsidRPr="00382EB5" w:rsidRDefault="00E675F6" w:rsidP="00E51F8F">
      <w:pPr>
        <w:spacing w:before="240"/>
        <w:rPr>
          <w:szCs w:val="24"/>
        </w:rPr>
      </w:pPr>
      <w:r w:rsidRPr="00382EB5">
        <w:rPr>
          <w:szCs w:val="24"/>
        </w:rPr>
        <w:t xml:space="preserve">7.3.5. A proposta de preço concorrerá a, no máximo, </w:t>
      </w:r>
      <w:r w:rsidRPr="00382EB5">
        <w:rPr>
          <w:b/>
          <w:szCs w:val="24"/>
        </w:rPr>
        <w:t>100 pontos</w:t>
      </w:r>
      <w:r w:rsidRPr="00382EB5">
        <w:rPr>
          <w:szCs w:val="24"/>
        </w:rPr>
        <w:t>, os quais serão atribuídos à licitante que apresentar o menor valor global.</w:t>
      </w:r>
    </w:p>
    <w:p w:rsidR="00E675F6" w:rsidRPr="00382EB5" w:rsidRDefault="00E675F6" w:rsidP="00E51F8F">
      <w:pPr>
        <w:spacing w:before="240"/>
        <w:rPr>
          <w:szCs w:val="24"/>
        </w:rPr>
      </w:pPr>
      <w:r w:rsidRPr="00382EB5">
        <w:rPr>
          <w:szCs w:val="24"/>
        </w:rPr>
        <w:t xml:space="preserve">7.3.6. Após a verificação dos preços e demais </w:t>
      </w:r>
      <w:proofErr w:type="gramStart"/>
      <w:r w:rsidRPr="00382EB5">
        <w:rPr>
          <w:szCs w:val="24"/>
        </w:rPr>
        <w:t>condições estabelecidas no Edital será</w:t>
      </w:r>
      <w:proofErr w:type="gramEnd"/>
      <w:r w:rsidRPr="00382EB5">
        <w:rPr>
          <w:szCs w:val="24"/>
        </w:rPr>
        <w:t xml:space="preserve"> atribuída a cada proposta de preço uma Nota da Proposta de Preço (NPP). Para a atribuição da Nota da Proposta de Preço (NPP) será considerado o valor global da proposta, sendo-lhes atribuída uma Nota conforme variação linear da diferença do menor preço apresentado. Assim, à pr</w:t>
      </w:r>
      <w:r w:rsidRPr="00382EB5">
        <w:rPr>
          <w:szCs w:val="24"/>
        </w:rPr>
        <w:t>o</w:t>
      </w:r>
      <w:r w:rsidRPr="00382EB5">
        <w:rPr>
          <w:szCs w:val="24"/>
        </w:rPr>
        <w:t>posta de menor preço será atribuída a Nota da Proposta de Preço (NPP) igual a 100 pontos e às propostas de preço seguintes uma Nota da Proposta de Preço (NPP) menor, linearmente proporcional à diferença entre cada preço proposto e o menor preço de todos, conforme segue:</w:t>
      </w:r>
    </w:p>
    <w:p w:rsidR="00E51F8F" w:rsidRPr="00382EB5" w:rsidRDefault="00E51F8F" w:rsidP="00E51F8F">
      <w:pPr>
        <w:rPr>
          <w:szCs w:val="24"/>
        </w:rPr>
      </w:pPr>
    </w:p>
    <w:p w:rsidR="00E675F6" w:rsidRPr="00382EB5" w:rsidRDefault="00E675F6" w:rsidP="00E51F8F">
      <w:pPr>
        <w:rPr>
          <w:szCs w:val="24"/>
        </w:rPr>
      </w:pPr>
      <w:r w:rsidRPr="00382EB5">
        <w:rPr>
          <w:szCs w:val="24"/>
        </w:rPr>
        <w:t xml:space="preserve">NPP = </w:t>
      </w:r>
      <w:r w:rsidRPr="00382EB5">
        <w:rPr>
          <w:szCs w:val="24"/>
          <w:u w:val="single"/>
        </w:rPr>
        <w:t>menor preço proposto     x</w:t>
      </w:r>
      <w:proofErr w:type="gramStart"/>
      <w:r w:rsidRPr="00382EB5">
        <w:rPr>
          <w:szCs w:val="24"/>
          <w:u w:val="single"/>
        </w:rPr>
        <w:t xml:space="preserve">    </w:t>
      </w:r>
      <w:proofErr w:type="gramEnd"/>
      <w:r w:rsidRPr="00382EB5">
        <w:rPr>
          <w:szCs w:val="24"/>
          <w:u w:val="single"/>
        </w:rPr>
        <w:t>100</w:t>
      </w:r>
      <w:r w:rsidRPr="00382EB5">
        <w:rPr>
          <w:szCs w:val="24"/>
        </w:rPr>
        <w:t xml:space="preserve">                         </w:t>
      </w:r>
    </w:p>
    <w:p w:rsidR="00E675F6" w:rsidRPr="00382EB5" w:rsidRDefault="00E675F6" w:rsidP="00E51F8F">
      <w:pPr>
        <w:rPr>
          <w:szCs w:val="24"/>
        </w:rPr>
      </w:pPr>
      <w:r w:rsidRPr="00382EB5">
        <w:rPr>
          <w:szCs w:val="24"/>
        </w:rPr>
        <w:t xml:space="preserve">              </w:t>
      </w:r>
      <w:proofErr w:type="gramStart"/>
      <w:r w:rsidRPr="00382EB5">
        <w:rPr>
          <w:szCs w:val="24"/>
        </w:rPr>
        <w:t>preço</w:t>
      </w:r>
      <w:proofErr w:type="gramEnd"/>
      <w:r w:rsidRPr="00382EB5">
        <w:rPr>
          <w:szCs w:val="24"/>
        </w:rPr>
        <w:t xml:space="preserve"> proposto pela licitante    </w:t>
      </w:r>
    </w:p>
    <w:p w:rsidR="00E675F6" w:rsidRPr="00382EB5" w:rsidRDefault="00E675F6" w:rsidP="00E51F8F">
      <w:pPr>
        <w:spacing w:before="240"/>
        <w:rPr>
          <w:szCs w:val="24"/>
        </w:rPr>
      </w:pPr>
      <w:r w:rsidRPr="00382EB5">
        <w:rPr>
          <w:szCs w:val="24"/>
        </w:rPr>
        <w:t xml:space="preserve">7.3.7. </w:t>
      </w:r>
      <w:r w:rsidRPr="00382EB5">
        <w:rPr>
          <w:b/>
          <w:szCs w:val="24"/>
        </w:rPr>
        <w:t>A licitante vencedora será aquela que obtiver a maior Pontuação Final – PF</w:t>
      </w:r>
      <w:r w:rsidRPr="00382EB5">
        <w:rPr>
          <w:szCs w:val="24"/>
        </w:rPr>
        <w:t>, que será dada pela soma da Nota da Proposta Técnica – NPT multiplicada pelo peso 60 com a Nota da Proposta de Preço – NPP multiplicada pelo peso 40, dividida por 100, conforme s</w:t>
      </w:r>
      <w:r w:rsidRPr="00382EB5">
        <w:rPr>
          <w:szCs w:val="24"/>
        </w:rPr>
        <w:t>e</w:t>
      </w:r>
      <w:r w:rsidRPr="00382EB5">
        <w:rPr>
          <w:szCs w:val="24"/>
        </w:rPr>
        <w:t>gue:</w:t>
      </w:r>
    </w:p>
    <w:p w:rsidR="00E51F8F" w:rsidRPr="00382EB5" w:rsidRDefault="00E51F8F" w:rsidP="00E51F8F">
      <w:pPr>
        <w:rPr>
          <w:szCs w:val="24"/>
        </w:rPr>
      </w:pPr>
    </w:p>
    <w:p w:rsidR="00E675F6" w:rsidRPr="00382EB5" w:rsidRDefault="00E675F6" w:rsidP="00E51F8F">
      <w:pPr>
        <w:rPr>
          <w:szCs w:val="24"/>
          <w:lang w:val="en-US"/>
        </w:rPr>
      </w:pPr>
      <w:r w:rsidRPr="00382EB5">
        <w:rPr>
          <w:szCs w:val="24"/>
          <w:lang w:val="en-US"/>
        </w:rPr>
        <w:t xml:space="preserve">PF = </w:t>
      </w:r>
      <w:r w:rsidRPr="00382EB5">
        <w:rPr>
          <w:szCs w:val="24"/>
          <w:u w:val="single"/>
          <w:lang w:val="en-US"/>
        </w:rPr>
        <w:t>(NPT x 60) + (NPP x 40)</w:t>
      </w:r>
    </w:p>
    <w:p w:rsidR="00E675F6" w:rsidRPr="00382EB5" w:rsidRDefault="00E675F6" w:rsidP="00E51F8F">
      <w:pPr>
        <w:rPr>
          <w:szCs w:val="24"/>
        </w:rPr>
      </w:pPr>
      <w:r w:rsidRPr="00382EB5">
        <w:rPr>
          <w:szCs w:val="24"/>
          <w:lang w:val="en-US"/>
        </w:rPr>
        <w:t xml:space="preserve">                         </w:t>
      </w:r>
      <w:r w:rsidRPr="00382EB5">
        <w:rPr>
          <w:szCs w:val="24"/>
        </w:rPr>
        <w:t>100</w:t>
      </w:r>
    </w:p>
    <w:p w:rsidR="00E675F6" w:rsidRPr="00382EB5" w:rsidRDefault="00E675F6" w:rsidP="00E51F8F">
      <w:pPr>
        <w:spacing w:before="240"/>
        <w:ind w:firstLine="708"/>
        <w:rPr>
          <w:b/>
          <w:szCs w:val="24"/>
        </w:rPr>
      </w:pPr>
      <w:r w:rsidRPr="00382EB5">
        <w:rPr>
          <w:b/>
          <w:szCs w:val="24"/>
        </w:rPr>
        <w:t xml:space="preserve">Onde: </w:t>
      </w:r>
    </w:p>
    <w:p w:rsidR="00E675F6" w:rsidRPr="00382EB5" w:rsidRDefault="00E675F6" w:rsidP="00E51F8F">
      <w:pPr>
        <w:spacing w:before="240"/>
        <w:ind w:firstLine="708"/>
        <w:rPr>
          <w:szCs w:val="24"/>
        </w:rPr>
      </w:pPr>
      <w:r w:rsidRPr="00382EB5">
        <w:rPr>
          <w:szCs w:val="24"/>
        </w:rPr>
        <w:t>PF = Pontuação Final;</w:t>
      </w:r>
    </w:p>
    <w:p w:rsidR="00E675F6" w:rsidRPr="00382EB5" w:rsidRDefault="00E675F6" w:rsidP="00E51F8F">
      <w:pPr>
        <w:spacing w:before="240"/>
        <w:ind w:firstLine="708"/>
        <w:rPr>
          <w:szCs w:val="24"/>
        </w:rPr>
      </w:pPr>
      <w:r w:rsidRPr="00382EB5">
        <w:rPr>
          <w:szCs w:val="24"/>
        </w:rPr>
        <w:t>NPT = Nota da Proposta Técnica;</w:t>
      </w:r>
    </w:p>
    <w:p w:rsidR="00E675F6" w:rsidRPr="00382EB5" w:rsidRDefault="00E675F6" w:rsidP="00E51F8F">
      <w:pPr>
        <w:spacing w:before="240"/>
        <w:ind w:firstLine="708"/>
        <w:rPr>
          <w:szCs w:val="24"/>
        </w:rPr>
      </w:pPr>
      <w:r w:rsidRPr="00382EB5">
        <w:rPr>
          <w:szCs w:val="24"/>
        </w:rPr>
        <w:t>NPP = Nota da Proposta de Preço.</w:t>
      </w:r>
    </w:p>
    <w:p w:rsidR="00E675F6" w:rsidRPr="00382EB5" w:rsidRDefault="00E675F6" w:rsidP="00E51F8F">
      <w:pPr>
        <w:spacing w:before="240"/>
        <w:rPr>
          <w:szCs w:val="24"/>
        </w:rPr>
      </w:pPr>
      <w:r w:rsidRPr="00382EB5">
        <w:rPr>
          <w:szCs w:val="24"/>
        </w:rPr>
        <w:t xml:space="preserve">7.3.8. Não se considerará qualquer oferta de vantagem não prevista nesta licitação, inclusive financiamentos subsidiados ou a fundo perdido, preço ou vantagem baseados nas ofertas das demais licitantes; </w:t>
      </w:r>
      <w:proofErr w:type="gramStart"/>
      <w:r w:rsidRPr="00382EB5">
        <w:rPr>
          <w:szCs w:val="24"/>
        </w:rPr>
        <w:t>e</w:t>
      </w:r>
      <w:proofErr w:type="gramEnd"/>
    </w:p>
    <w:p w:rsidR="00E675F6" w:rsidRPr="00382EB5" w:rsidRDefault="00E675F6" w:rsidP="00E51F8F">
      <w:pPr>
        <w:spacing w:before="240"/>
        <w:rPr>
          <w:szCs w:val="24"/>
        </w:rPr>
      </w:pPr>
      <w:r w:rsidRPr="00382EB5">
        <w:rPr>
          <w:szCs w:val="24"/>
        </w:rPr>
        <w:lastRenderedPageBreak/>
        <w:t>7.3.9. Não se admitirá proposta que apresentar preços global ou unitário simbólicos, irrisórios ou de valor zero, incompatíveis com os preços dos insumos e salários de mercado, acrescidos dos respectivos encargos, ainda que esta licitação não tenha estabelecido limites mínimos.</w:t>
      </w:r>
    </w:p>
    <w:p w:rsidR="00E675F6" w:rsidRPr="00382EB5" w:rsidRDefault="00E675F6" w:rsidP="00E51F8F">
      <w:pPr>
        <w:spacing w:before="240"/>
        <w:rPr>
          <w:b/>
          <w:szCs w:val="24"/>
        </w:rPr>
      </w:pPr>
      <w:r w:rsidRPr="00382EB5">
        <w:rPr>
          <w:b/>
          <w:szCs w:val="24"/>
        </w:rPr>
        <w:t>7.4. RECURSOS ADMINISTRATIVOS</w:t>
      </w:r>
    </w:p>
    <w:p w:rsidR="00E675F6" w:rsidRPr="00382EB5" w:rsidRDefault="00E675F6" w:rsidP="00E51F8F">
      <w:pPr>
        <w:spacing w:before="240"/>
        <w:rPr>
          <w:szCs w:val="24"/>
        </w:rPr>
      </w:pPr>
      <w:r w:rsidRPr="00382EB5">
        <w:rPr>
          <w:szCs w:val="24"/>
        </w:rPr>
        <w:t>7.4.1. Qualquer cidadão é parte legítima para solicitar esclarecimentos, providências ou i</w:t>
      </w:r>
      <w:r w:rsidRPr="00382EB5">
        <w:rPr>
          <w:szCs w:val="24"/>
        </w:rPr>
        <w:t>m</w:t>
      </w:r>
      <w:r w:rsidRPr="00382EB5">
        <w:rPr>
          <w:szCs w:val="24"/>
        </w:rPr>
        <w:t>pugnar este Edital, desde que encaminhada com antecedência de até 05 (cinco) dias úteis a</w:t>
      </w:r>
      <w:r w:rsidRPr="00382EB5">
        <w:rPr>
          <w:szCs w:val="24"/>
        </w:rPr>
        <w:t>n</w:t>
      </w:r>
      <w:r w:rsidRPr="00382EB5">
        <w:rPr>
          <w:szCs w:val="24"/>
        </w:rPr>
        <w:t>tes da data fixada para abertura dos envelopes de Habilitação e Propostas Financeiras, no h</w:t>
      </w:r>
      <w:r w:rsidRPr="00382EB5">
        <w:rPr>
          <w:szCs w:val="24"/>
        </w:rPr>
        <w:t>o</w:t>
      </w:r>
      <w:r w:rsidRPr="00382EB5">
        <w:rPr>
          <w:szCs w:val="24"/>
        </w:rPr>
        <w:t>rário de atendimento do protocolo geral do Gabinete de Compras e Licitações Públicas do Rio Grande, n</w:t>
      </w:r>
      <w:r w:rsidR="00254725" w:rsidRPr="00382EB5">
        <w:rPr>
          <w:szCs w:val="24"/>
        </w:rPr>
        <w:t xml:space="preserve">o horário da </w:t>
      </w:r>
      <w:proofErr w:type="gramStart"/>
      <w:r w:rsidR="00254725" w:rsidRPr="00382EB5">
        <w:rPr>
          <w:szCs w:val="24"/>
        </w:rPr>
        <w:t>13:00</w:t>
      </w:r>
      <w:proofErr w:type="gramEnd"/>
      <w:r w:rsidR="00254725" w:rsidRPr="00382EB5">
        <w:rPr>
          <w:szCs w:val="24"/>
        </w:rPr>
        <w:t>h à</w:t>
      </w:r>
      <w:r w:rsidRPr="00382EB5">
        <w:rPr>
          <w:szCs w:val="24"/>
        </w:rPr>
        <w:t>s 17:30h;</w:t>
      </w:r>
    </w:p>
    <w:p w:rsidR="00E675F6" w:rsidRPr="00382EB5" w:rsidRDefault="00E675F6" w:rsidP="00E51F8F">
      <w:pPr>
        <w:spacing w:before="240"/>
        <w:rPr>
          <w:szCs w:val="24"/>
        </w:rPr>
      </w:pPr>
      <w:r w:rsidRPr="00382EB5">
        <w:rPr>
          <w:szCs w:val="24"/>
        </w:rPr>
        <w:t>7.4.2. Decairá do direito de impugnar os termos do Edital de licitação perante a Administr</w:t>
      </w:r>
      <w:r w:rsidRPr="00382EB5">
        <w:rPr>
          <w:szCs w:val="24"/>
        </w:rPr>
        <w:t>a</w:t>
      </w:r>
      <w:r w:rsidRPr="00382EB5">
        <w:rPr>
          <w:szCs w:val="24"/>
        </w:rPr>
        <w:t>ção, o licitante que não o fizer até o segundo dia útil que anteceder a abertura dos envelopes de Habilitação;</w:t>
      </w:r>
    </w:p>
    <w:p w:rsidR="00E675F6" w:rsidRPr="00382EB5" w:rsidRDefault="00E675F6" w:rsidP="00E51F8F">
      <w:pPr>
        <w:spacing w:before="240"/>
        <w:rPr>
          <w:szCs w:val="24"/>
        </w:rPr>
      </w:pPr>
      <w:r w:rsidRPr="00382EB5">
        <w:rPr>
          <w:szCs w:val="24"/>
        </w:rPr>
        <w:t>7.4.3. Das decisões da Comissão Especial de Licitação caberá recurso, por escrito e devid</w:t>
      </w:r>
      <w:r w:rsidRPr="00382EB5">
        <w:rPr>
          <w:szCs w:val="24"/>
        </w:rPr>
        <w:t>a</w:t>
      </w:r>
      <w:r w:rsidRPr="00382EB5">
        <w:rPr>
          <w:szCs w:val="24"/>
        </w:rPr>
        <w:t>mente fundamentado dirigido ao Presidente da Comissão Especial de Licitação, nos prazos previstos no art. 109 da Lei</w:t>
      </w:r>
      <w:r w:rsidR="006479EB" w:rsidRPr="00382EB5">
        <w:rPr>
          <w:szCs w:val="24"/>
        </w:rPr>
        <w:t xml:space="preserve"> Federal</w:t>
      </w:r>
      <w:r w:rsidRPr="00382EB5">
        <w:rPr>
          <w:szCs w:val="24"/>
        </w:rPr>
        <w:t xml:space="preserve"> nº 8.666/93, devendo o mesmo ser protocolado Gabinete de Compras e Licitações Públicas do Rio Grande, com observância do horário acima menci</w:t>
      </w:r>
      <w:r w:rsidRPr="00382EB5">
        <w:rPr>
          <w:szCs w:val="24"/>
        </w:rPr>
        <w:t>o</w:t>
      </w:r>
      <w:r w:rsidRPr="00382EB5">
        <w:rPr>
          <w:szCs w:val="24"/>
        </w:rPr>
        <w:t>nado;</w:t>
      </w:r>
    </w:p>
    <w:p w:rsidR="00E675F6" w:rsidRPr="00382EB5" w:rsidRDefault="00E675F6" w:rsidP="00E51F8F">
      <w:pPr>
        <w:spacing w:before="240"/>
        <w:rPr>
          <w:szCs w:val="24"/>
        </w:rPr>
      </w:pPr>
      <w:r w:rsidRPr="00382EB5">
        <w:rPr>
          <w:szCs w:val="24"/>
        </w:rPr>
        <w:t>7.4.4. Os recursos das decisões referentes à habilitação ou inabilitação da licitante e julgame</w:t>
      </w:r>
      <w:r w:rsidRPr="00382EB5">
        <w:rPr>
          <w:szCs w:val="24"/>
        </w:rPr>
        <w:t>n</w:t>
      </w:r>
      <w:r w:rsidRPr="00382EB5">
        <w:rPr>
          <w:szCs w:val="24"/>
        </w:rPr>
        <w:t>to das propostas terão efeito suspensivo;</w:t>
      </w:r>
    </w:p>
    <w:p w:rsidR="00E675F6" w:rsidRPr="00382EB5" w:rsidRDefault="00E675F6" w:rsidP="00E51F8F">
      <w:pPr>
        <w:spacing w:before="240"/>
        <w:rPr>
          <w:szCs w:val="24"/>
        </w:rPr>
      </w:pPr>
      <w:r w:rsidRPr="00382EB5">
        <w:rPr>
          <w:szCs w:val="24"/>
        </w:rPr>
        <w:t>7.4.5. Os recursos preclusos ou interpostos fora do prazo não serão apreciados pela Comissão Especial de Licitação;</w:t>
      </w:r>
    </w:p>
    <w:p w:rsidR="00E675F6" w:rsidRPr="00382EB5" w:rsidRDefault="00E675F6" w:rsidP="00E51F8F">
      <w:pPr>
        <w:spacing w:before="240"/>
        <w:rPr>
          <w:szCs w:val="24"/>
        </w:rPr>
      </w:pPr>
      <w:r w:rsidRPr="00382EB5">
        <w:rPr>
          <w:szCs w:val="24"/>
        </w:rPr>
        <w:t>7.4.6. Recebido o recurso, a Comissão poderá reconsiderar a sua decisão, no prazo de 05 (ci</w:t>
      </w:r>
      <w:r w:rsidRPr="00382EB5">
        <w:rPr>
          <w:szCs w:val="24"/>
        </w:rPr>
        <w:t>n</w:t>
      </w:r>
      <w:r w:rsidRPr="00382EB5">
        <w:rPr>
          <w:szCs w:val="24"/>
        </w:rPr>
        <w:t>co) dias úteis ou, no mesmo prazo submeter o recurso, devidamente instruído, à autoridade competente, que decidirá em 05 (cinco) dias úteis, contados de seu recebimento;</w:t>
      </w:r>
    </w:p>
    <w:p w:rsidR="00E675F6" w:rsidRPr="00382EB5" w:rsidRDefault="00E675F6" w:rsidP="00E51F8F">
      <w:pPr>
        <w:spacing w:before="240"/>
        <w:rPr>
          <w:szCs w:val="24"/>
        </w:rPr>
      </w:pPr>
      <w:r w:rsidRPr="00382EB5">
        <w:rPr>
          <w:szCs w:val="24"/>
        </w:rPr>
        <w:t>7.4.7. A licitante que injustificadamente recorrer da decisão da Comissão Especial de Licit</w:t>
      </w:r>
      <w:r w:rsidRPr="00382EB5">
        <w:rPr>
          <w:szCs w:val="24"/>
        </w:rPr>
        <w:t>a</w:t>
      </w:r>
      <w:r w:rsidRPr="00382EB5">
        <w:rPr>
          <w:szCs w:val="24"/>
        </w:rPr>
        <w:t>ção, fica ciente que em sendo seu pleito indeferido, poderá responder pelos danos causados à Administração Pública pela sua ação procrastinatória;</w:t>
      </w:r>
    </w:p>
    <w:p w:rsidR="00E675F6" w:rsidRPr="00382EB5" w:rsidRDefault="00E675F6" w:rsidP="00E51F8F">
      <w:pPr>
        <w:spacing w:before="240"/>
        <w:rPr>
          <w:b/>
          <w:szCs w:val="24"/>
        </w:rPr>
      </w:pPr>
      <w:r w:rsidRPr="00382EB5">
        <w:rPr>
          <w:b/>
          <w:szCs w:val="24"/>
        </w:rPr>
        <w:t>7.5. DO DESEMPATE</w:t>
      </w:r>
    </w:p>
    <w:p w:rsidR="00E675F6" w:rsidRPr="00382EB5" w:rsidRDefault="00E675F6" w:rsidP="00E51F8F">
      <w:pPr>
        <w:spacing w:before="240"/>
        <w:rPr>
          <w:szCs w:val="24"/>
        </w:rPr>
      </w:pPr>
      <w:r w:rsidRPr="00382EB5">
        <w:rPr>
          <w:szCs w:val="24"/>
        </w:rPr>
        <w:t>7.5.1. No caso de empate na Pontuação Final (PF) entre duas ou mais propostas, será declar</w:t>
      </w:r>
      <w:r w:rsidRPr="00382EB5">
        <w:rPr>
          <w:szCs w:val="24"/>
        </w:rPr>
        <w:t>a</w:t>
      </w:r>
      <w:r w:rsidRPr="00382EB5">
        <w:rPr>
          <w:szCs w:val="24"/>
        </w:rPr>
        <w:t>da vencedora a licitante que tiver obtido a maior Nota da Proposta Técnica. Se o empate pe</w:t>
      </w:r>
      <w:r w:rsidRPr="00382EB5">
        <w:rPr>
          <w:szCs w:val="24"/>
        </w:rPr>
        <w:t>r</w:t>
      </w:r>
      <w:r w:rsidRPr="00382EB5">
        <w:rPr>
          <w:szCs w:val="24"/>
        </w:rPr>
        <w:t>sistir, o desempate ocorrerá por sorteio.</w:t>
      </w:r>
    </w:p>
    <w:p w:rsidR="00E675F6" w:rsidRPr="00382EB5" w:rsidRDefault="00E675F6" w:rsidP="00E51F8F">
      <w:pPr>
        <w:spacing w:before="240"/>
        <w:rPr>
          <w:szCs w:val="24"/>
        </w:rPr>
      </w:pPr>
      <w:r w:rsidRPr="00382EB5">
        <w:rPr>
          <w:szCs w:val="24"/>
        </w:rPr>
        <w:t>7.5.2. O desempate por sorteio será realizado em sessão pública, da qual será lavrada ata ci</w:t>
      </w:r>
      <w:r w:rsidRPr="00382EB5">
        <w:rPr>
          <w:szCs w:val="24"/>
        </w:rPr>
        <w:t>r</w:t>
      </w:r>
      <w:r w:rsidRPr="00382EB5">
        <w:rPr>
          <w:szCs w:val="24"/>
        </w:rPr>
        <w:t>cunstanciada.</w:t>
      </w:r>
    </w:p>
    <w:p w:rsidR="00E675F6" w:rsidRPr="00382EB5" w:rsidRDefault="00E675F6" w:rsidP="00E51F8F">
      <w:pPr>
        <w:spacing w:before="240"/>
        <w:rPr>
          <w:b/>
          <w:szCs w:val="24"/>
        </w:rPr>
      </w:pPr>
      <w:r w:rsidRPr="00382EB5">
        <w:rPr>
          <w:b/>
          <w:szCs w:val="24"/>
        </w:rPr>
        <w:t>7.6. DA HOMOLOGAÇÃO</w:t>
      </w:r>
    </w:p>
    <w:p w:rsidR="00E675F6" w:rsidRPr="00382EB5" w:rsidRDefault="00E675F6" w:rsidP="00E51F8F">
      <w:pPr>
        <w:spacing w:before="240"/>
        <w:rPr>
          <w:szCs w:val="24"/>
        </w:rPr>
      </w:pPr>
      <w:r w:rsidRPr="00382EB5">
        <w:rPr>
          <w:szCs w:val="24"/>
        </w:rPr>
        <w:lastRenderedPageBreak/>
        <w:t>7.6.1. A comissão Julgadora da Licitação efetuará a classificação das propostas, procederá ao julgamento, recomendará vencedora a firma que atingir a maior pontuação, encaminhando o processo à Autoridade competente para homologar e adjudicar o certame.</w:t>
      </w:r>
    </w:p>
    <w:p w:rsidR="00E675F6" w:rsidRPr="00382EB5" w:rsidRDefault="00E675F6" w:rsidP="00E51F8F">
      <w:pPr>
        <w:spacing w:before="240"/>
        <w:rPr>
          <w:szCs w:val="24"/>
        </w:rPr>
      </w:pPr>
      <w:r w:rsidRPr="00382EB5">
        <w:rPr>
          <w:szCs w:val="24"/>
        </w:rPr>
        <w:t>7.6.1.1. Decorrido o prazo de validade das propostas estabelecido no subitem 6.1.4, sem co</w:t>
      </w:r>
      <w:r w:rsidRPr="00382EB5">
        <w:rPr>
          <w:szCs w:val="24"/>
        </w:rPr>
        <w:t>n</w:t>
      </w:r>
      <w:r w:rsidRPr="00382EB5">
        <w:rPr>
          <w:szCs w:val="24"/>
        </w:rPr>
        <w:t>vocação para a contratação, ficam as licitantes liberadas dos compromissos assumidos.</w:t>
      </w:r>
    </w:p>
    <w:p w:rsidR="00E675F6" w:rsidRPr="00382EB5" w:rsidRDefault="00E675F6" w:rsidP="00E51F8F">
      <w:pPr>
        <w:spacing w:before="240"/>
        <w:rPr>
          <w:szCs w:val="24"/>
        </w:rPr>
      </w:pPr>
      <w:r w:rsidRPr="00382EB5">
        <w:rPr>
          <w:szCs w:val="24"/>
        </w:rPr>
        <w:t>7.6.1.2. É facultada a Comissão Julgadora da Licitação ou a Autoridade Superior, em qualquer fase da licitação, promover diligência destinada a esclarecer ou complementar a instrução do processo.</w:t>
      </w:r>
    </w:p>
    <w:p w:rsidR="00E675F6" w:rsidRPr="00382EB5" w:rsidRDefault="00E675F6" w:rsidP="00E51F8F">
      <w:pPr>
        <w:spacing w:before="240"/>
        <w:rPr>
          <w:b/>
          <w:szCs w:val="24"/>
        </w:rPr>
      </w:pPr>
      <w:r w:rsidRPr="00382EB5">
        <w:rPr>
          <w:b/>
          <w:szCs w:val="24"/>
        </w:rPr>
        <w:t>8. DO CONTRATO E DAS PENALIDADES</w:t>
      </w:r>
    </w:p>
    <w:p w:rsidR="00E675F6" w:rsidRPr="00382EB5" w:rsidRDefault="00E675F6" w:rsidP="00E51F8F">
      <w:pPr>
        <w:spacing w:before="240"/>
        <w:rPr>
          <w:szCs w:val="24"/>
        </w:rPr>
      </w:pPr>
      <w:r w:rsidRPr="00382EB5">
        <w:rPr>
          <w:szCs w:val="24"/>
        </w:rPr>
        <w:t>8.1. O prazo de vigência do contrato decorrente desta licitação será de 12 (dose) meses, p</w:t>
      </w:r>
      <w:r w:rsidRPr="00382EB5">
        <w:rPr>
          <w:szCs w:val="24"/>
        </w:rPr>
        <w:t>o</w:t>
      </w:r>
      <w:r w:rsidRPr="00382EB5">
        <w:rPr>
          <w:szCs w:val="24"/>
        </w:rPr>
        <w:t>dendo ser renovado por igual período a critério da contratante.</w:t>
      </w:r>
    </w:p>
    <w:p w:rsidR="00E675F6" w:rsidRPr="00382EB5" w:rsidRDefault="00E675F6" w:rsidP="00E51F8F">
      <w:pPr>
        <w:spacing w:before="240"/>
        <w:rPr>
          <w:szCs w:val="24"/>
        </w:rPr>
      </w:pPr>
      <w:r w:rsidRPr="00382EB5">
        <w:rPr>
          <w:szCs w:val="24"/>
        </w:rPr>
        <w:t xml:space="preserve">8.2. Pela inexecução total ou parcial do contrato, a Administração </w:t>
      </w:r>
      <w:proofErr w:type="gramStart"/>
      <w:r w:rsidRPr="00382EB5">
        <w:rPr>
          <w:szCs w:val="24"/>
        </w:rPr>
        <w:t>poderá,</w:t>
      </w:r>
      <w:proofErr w:type="gramEnd"/>
      <w:r w:rsidRPr="00382EB5">
        <w:rPr>
          <w:szCs w:val="24"/>
        </w:rPr>
        <w:t xml:space="preserve"> garantida a prévia defesa, aplicar ao contratado as seguintes sanções:</w:t>
      </w:r>
    </w:p>
    <w:p w:rsidR="00E675F6" w:rsidRPr="00382EB5" w:rsidRDefault="00E675F6" w:rsidP="00E51F8F">
      <w:pPr>
        <w:spacing w:before="240"/>
        <w:rPr>
          <w:szCs w:val="24"/>
        </w:rPr>
      </w:pPr>
      <w:r w:rsidRPr="00382EB5">
        <w:rPr>
          <w:szCs w:val="24"/>
        </w:rPr>
        <w:t>a) suspensão temporária de participação em licitação e impedimento de contratar com a A</w:t>
      </w:r>
      <w:r w:rsidRPr="00382EB5">
        <w:rPr>
          <w:szCs w:val="24"/>
        </w:rPr>
        <w:t>d</w:t>
      </w:r>
      <w:r w:rsidRPr="00382EB5">
        <w:rPr>
          <w:szCs w:val="24"/>
        </w:rPr>
        <w:t>ministração, por prazo não superior a 02 anos;</w:t>
      </w:r>
    </w:p>
    <w:p w:rsidR="00E675F6" w:rsidRPr="00382EB5" w:rsidRDefault="00E675F6" w:rsidP="00E51F8F">
      <w:pPr>
        <w:spacing w:before="240"/>
        <w:rPr>
          <w:szCs w:val="24"/>
        </w:rPr>
      </w:pPr>
      <w:r w:rsidRPr="00382EB5">
        <w:rPr>
          <w:szCs w:val="24"/>
        </w:rPr>
        <w:t>b) declaração de inidoneidade para licitar ou contratar com a Administração Pública enquanto perdurem os motivos determinantes da punição ou até que seja promovida a reabilitação p</w:t>
      </w:r>
      <w:r w:rsidRPr="00382EB5">
        <w:rPr>
          <w:szCs w:val="24"/>
        </w:rPr>
        <w:t>e</w:t>
      </w:r>
      <w:r w:rsidRPr="00382EB5">
        <w:rPr>
          <w:szCs w:val="24"/>
        </w:rPr>
        <w:t>rante a própria autoridade que aplicou a penalidade, que será concedida sempre que o contr</w:t>
      </w:r>
      <w:r w:rsidRPr="00382EB5">
        <w:rPr>
          <w:szCs w:val="24"/>
        </w:rPr>
        <w:t>a</w:t>
      </w:r>
      <w:r w:rsidRPr="00382EB5">
        <w:rPr>
          <w:szCs w:val="24"/>
        </w:rPr>
        <w:t xml:space="preserve">tado ressarcir a Administração pelos prejuízos resultantes e </w:t>
      </w:r>
      <w:proofErr w:type="gramStart"/>
      <w:r w:rsidRPr="00382EB5">
        <w:rPr>
          <w:szCs w:val="24"/>
        </w:rPr>
        <w:t>após</w:t>
      </w:r>
      <w:proofErr w:type="gramEnd"/>
      <w:r w:rsidRPr="00382EB5">
        <w:rPr>
          <w:szCs w:val="24"/>
        </w:rPr>
        <w:t xml:space="preserve"> decorrido o prazo da sanção aplicada com base na alínea anterior.</w:t>
      </w:r>
    </w:p>
    <w:p w:rsidR="00E675F6" w:rsidRPr="00382EB5" w:rsidRDefault="00E675F6" w:rsidP="00E51F8F">
      <w:pPr>
        <w:spacing w:before="240"/>
        <w:rPr>
          <w:szCs w:val="24"/>
        </w:rPr>
      </w:pPr>
      <w:r w:rsidRPr="00382EB5">
        <w:rPr>
          <w:szCs w:val="24"/>
        </w:rPr>
        <w:t>8.4. As sanções previstas nos inc</w:t>
      </w:r>
      <w:r w:rsidR="00254725" w:rsidRPr="00382EB5">
        <w:rPr>
          <w:szCs w:val="24"/>
        </w:rPr>
        <w:t>isos III e IV do art. 87 da Lei Federal</w:t>
      </w:r>
      <w:r w:rsidRPr="00382EB5">
        <w:rPr>
          <w:szCs w:val="24"/>
        </w:rPr>
        <w:t xml:space="preserve"> nº 8.666/93 poderão também ser aplicadas às empresas ou aos profissionais, que em razão dos contratos regidos por esta Lei tenham:</w:t>
      </w:r>
    </w:p>
    <w:p w:rsidR="00E675F6" w:rsidRPr="00382EB5" w:rsidRDefault="00E675F6" w:rsidP="00E51F8F">
      <w:pPr>
        <w:spacing w:before="240"/>
        <w:rPr>
          <w:szCs w:val="24"/>
        </w:rPr>
      </w:pPr>
      <w:r w:rsidRPr="00382EB5">
        <w:rPr>
          <w:szCs w:val="24"/>
        </w:rPr>
        <w:t>a) sofrido condenação definitiva por praticarem, por meios dolosos, fraude fiscal no recolh</w:t>
      </w:r>
      <w:r w:rsidRPr="00382EB5">
        <w:rPr>
          <w:szCs w:val="24"/>
        </w:rPr>
        <w:t>i</w:t>
      </w:r>
      <w:r w:rsidRPr="00382EB5">
        <w:rPr>
          <w:szCs w:val="24"/>
        </w:rPr>
        <w:t>mento de quaisquer tributos;</w:t>
      </w:r>
    </w:p>
    <w:p w:rsidR="00E675F6" w:rsidRPr="00382EB5" w:rsidRDefault="00E675F6" w:rsidP="00E51F8F">
      <w:pPr>
        <w:spacing w:before="240"/>
        <w:rPr>
          <w:szCs w:val="24"/>
        </w:rPr>
      </w:pPr>
      <w:r w:rsidRPr="00382EB5">
        <w:rPr>
          <w:szCs w:val="24"/>
        </w:rPr>
        <w:t>b) praticado atos ilícitos visando a frustrar os objetivos da licitação;</w:t>
      </w:r>
    </w:p>
    <w:p w:rsidR="00E675F6" w:rsidRPr="00382EB5" w:rsidRDefault="00E675F6" w:rsidP="00E51F8F">
      <w:pPr>
        <w:spacing w:before="240"/>
        <w:rPr>
          <w:szCs w:val="24"/>
        </w:rPr>
      </w:pPr>
      <w:r w:rsidRPr="00382EB5">
        <w:rPr>
          <w:szCs w:val="24"/>
        </w:rPr>
        <w:t>c) demonstrem não possuir idoneidade para contratar com a Administração em virtude de atos ilícitos praticados.</w:t>
      </w:r>
    </w:p>
    <w:p w:rsidR="00E675F6" w:rsidRPr="00382EB5" w:rsidRDefault="00E675F6" w:rsidP="00E51F8F">
      <w:pPr>
        <w:spacing w:before="240"/>
        <w:rPr>
          <w:szCs w:val="24"/>
        </w:rPr>
      </w:pPr>
      <w:r w:rsidRPr="00382EB5">
        <w:rPr>
          <w:szCs w:val="24"/>
        </w:rPr>
        <w:t>8.5. A multa prevista no art. 87 da Lei Fed</w:t>
      </w:r>
      <w:r w:rsidR="00254725" w:rsidRPr="00382EB5">
        <w:rPr>
          <w:szCs w:val="24"/>
        </w:rPr>
        <w:t>eral</w:t>
      </w:r>
      <w:r w:rsidRPr="00382EB5">
        <w:rPr>
          <w:szCs w:val="24"/>
        </w:rPr>
        <w:t xml:space="preserve"> nº 8.666/93 será aplicada conforme Minuta de Contrato - </w:t>
      </w:r>
      <w:r w:rsidR="00B72422" w:rsidRPr="00382EB5">
        <w:rPr>
          <w:szCs w:val="24"/>
        </w:rPr>
        <w:t xml:space="preserve">Anexo IX </w:t>
      </w:r>
      <w:r w:rsidRPr="00382EB5">
        <w:rPr>
          <w:szCs w:val="24"/>
        </w:rPr>
        <w:t>deste Edital.</w:t>
      </w:r>
    </w:p>
    <w:p w:rsidR="00E675F6" w:rsidRPr="00382EB5" w:rsidRDefault="00E675F6" w:rsidP="00E51F8F">
      <w:pPr>
        <w:spacing w:before="240"/>
        <w:rPr>
          <w:b/>
          <w:szCs w:val="24"/>
        </w:rPr>
      </w:pPr>
      <w:r w:rsidRPr="00382EB5">
        <w:rPr>
          <w:b/>
          <w:szCs w:val="24"/>
        </w:rPr>
        <w:t>9. DA RESCISÃO</w:t>
      </w:r>
    </w:p>
    <w:p w:rsidR="00E675F6" w:rsidRPr="00382EB5" w:rsidRDefault="00E675F6" w:rsidP="00E51F8F">
      <w:pPr>
        <w:spacing w:before="240"/>
        <w:rPr>
          <w:szCs w:val="24"/>
        </w:rPr>
      </w:pPr>
      <w:r w:rsidRPr="00382EB5">
        <w:rPr>
          <w:szCs w:val="24"/>
        </w:rPr>
        <w:t>9.1. A falência provocará a rescisão de pleno direito do contrato, como também a declaração judicial de insolvência e abertura do concurso de credores.</w:t>
      </w:r>
    </w:p>
    <w:p w:rsidR="00E675F6" w:rsidRPr="00382EB5" w:rsidRDefault="00E675F6" w:rsidP="00E51F8F">
      <w:pPr>
        <w:spacing w:before="240"/>
        <w:rPr>
          <w:szCs w:val="24"/>
        </w:rPr>
      </w:pPr>
      <w:r w:rsidRPr="00382EB5">
        <w:rPr>
          <w:szCs w:val="24"/>
        </w:rPr>
        <w:t>9.1.1. A ausência de comprovação mensal da regularidade nos pagamentos dos encargos tr</w:t>
      </w:r>
      <w:r w:rsidRPr="00382EB5">
        <w:rPr>
          <w:szCs w:val="24"/>
        </w:rPr>
        <w:t>a</w:t>
      </w:r>
      <w:r w:rsidRPr="00382EB5">
        <w:rPr>
          <w:szCs w:val="24"/>
        </w:rPr>
        <w:t>balhistas, sociais, impostos municipais e taxas, implicarão em imediata suspensão do contrato.</w:t>
      </w:r>
    </w:p>
    <w:p w:rsidR="00E675F6" w:rsidRPr="00382EB5" w:rsidRDefault="00254725" w:rsidP="00E51F8F">
      <w:pPr>
        <w:spacing w:before="240"/>
        <w:rPr>
          <w:szCs w:val="24"/>
        </w:rPr>
      </w:pPr>
      <w:r w:rsidRPr="00382EB5">
        <w:rPr>
          <w:szCs w:val="24"/>
        </w:rPr>
        <w:lastRenderedPageBreak/>
        <w:t>9.1.2. C</w:t>
      </w:r>
      <w:r w:rsidR="00E675F6" w:rsidRPr="00382EB5">
        <w:rPr>
          <w:szCs w:val="24"/>
        </w:rPr>
        <w:t>onstituir</w:t>
      </w:r>
      <w:r w:rsidRPr="00382EB5">
        <w:rPr>
          <w:szCs w:val="24"/>
        </w:rPr>
        <w:t xml:space="preserve">á </w:t>
      </w:r>
      <w:r w:rsidR="00E675F6" w:rsidRPr="00382EB5">
        <w:rPr>
          <w:szCs w:val="24"/>
        </w:rPr>
        <w:t>moti</w:t>
      </w:r>
      <w:r w:rsidRPr="00382EB5">
        <w:rPr>
          <w:szCs w:val="24"/>
        </w:rPr>
        <w:t>vo para rescisão do contrato o</w:t>
      </w:r>
      <w:r w:rsidR="00E675F6" w:rsidRPr="00382EB5">
        <w:rPr>
          <w:szCs w:val="24"/>
        </w:rPr>
        <w:t xml:space="preserve"> não cumprimento de cláusulas contrat</w:t>
      </w:r>
      <w:r w:rsidR="00E675F6" w:rsidRPr="00382EB5">
        <w:rPr>
          <w:szCs w:val="24"/>
        </w:rPr>
        <w:t>u</w:t>
      </w:r>
      <w:r w:rsidR="00E675F6" w:rsidRPr="00382EB5">
        <w:rPr>
          <w:szCs w:val="24"/>
        </w:rPr>
        <w:t>ais.</w:t>
      </w:r>
    </w:p>
    <w:p w:rsidR="00E675F6" w:rsidRPr="00382EB5" w:rsidRDefault="00E675F6" w:rsidP="00E51F8F">
      <w:pPr>
        <w:spacing w:before="240"/>
        <w:rPr>
          <w:b/>
          <w:szCs w:val="24"/>
        </w:rPr>
      </w:pPr>
      <w:r w:rsidRPr="00382EB5">
        <w:rPr>
          <w:b/>
          <w:szCs w:val="24"/>
        </w:rPr>
        <w:t>10. DA GARANTIA</w:t>
      </w:r>
    </w:p>
    <w:p w:rsidR="00E675F6" w:rsidRPr="00382EB5" w:rsidRDefault="00E675F6" w:rsidP="00E51F8F">
      <w:pPr>
        <w:spacing w:before="240"/>
        <w:rPr>
          <w:szCs w:val="24"/>
        </w:rPr>
      </w:pPr>
      <w:r w:rsidRPr="00382EB5">
        <w:rPr>
          <w:szCs w:val="24"/>
        </w:rPr>
        <w:t>10.1. A título de garantia, a Contratada deverá depositar 5% (cinco por cento) do valor do co</w:t>
      </w:r>
      <w:r w:rsidRPr="00382EB5">
        <w:rPr>
          <w:szCs w:val="24"/>
        </w:rPr>
        <w:t>n</w:t>
      </w:r>
      <w:r w:rsidRPr="00382EB5">
        <w:rPr>
          <w:szCs w:val="24"/>
        </w:rPr>
        <w:t>trato que poderá ser através de caução em dinheiro, em títulos de dívida pública ou fidejuss</w:t>
      </w:r>
      <w:r w:rsidRPr="00382EB5">
        <w:rPr>
          <w:szCs w:val="24"/>
        </w:rPr>
        <w:t>ó</w:t>
      </w:r>
      <w:r w:rsidRPr="00382EB5">
        <w:rPr>
          <w:szCs w:val="24"/>
        </w:rPr>
        <w:t>ria, fiança bancária, ou ainda seguro de término de obra contratado com seguradoras ou inst</w:t>
      </w:r>
      <w:r w:rsidRPr="00382EB5">
        <w:rPr>
          <w:szCs w:val="24"/>
        </w:rPr>
        <w:t>i</w:t>
      </w:r>
      <w:r w:rsidRPr="00382EB5">
        <w:rPr>
          <w:szCs w:val="24"/>
        </w:rPr>
        <w:t>tuições financeiras, a qual será devolvida após o recebimento provisório da obra.</w:t>
      </w:r>
    </w:p>
    <w:p w:rsidR="00E675F6" w:rsidRPr="00382EB5" w:rsidRDefault="00E675F6" w:rsidP="00E51F8F">
      <w:pPr>
        <w:spacing w:before="240"/>
        <w:rPr>
          <w:b/>
          <w:szCs w:val="24"/>
        </w:rPr>
      </w:pPr>
      <w:r w:rsidRPr="00382EB5">
        <w:rPr>
          <w:b/>
          <w:szCs w:val="24"/>
        </w:rPr>
        <w:t>11. DO PAGAMENTO</w:t>
      </w:r>
    </w:p>
    <w:p w:rsidR="00E675F6" w:rsidRPr="00382EB5" w:rsidRDefault="00E675F6" w:rsidP="00E51F8F">
      <w:pPr>
        <w:spacing w:before="240"/>
        <w:rPr>
          <w:szCs w:val="24"/>
        </w:rPr>
      </w:pPr>
      <w:r w:rsidRPr="00382EB5">
        <w:rPr>
          <w:szCs w:val="24"/>
        </w:rPr>
        <w:t>11.1. Os pagamentos serão efetuados em até 30 dias após a protocolização da nota fiscal ou nota fiscal-fatura. O documento fiscal deverá ser do estabelecimento que apresentou a propo</w:t>
      </w:r>
      <w:r w:rsidRPr="00382EB5">
        <w:rPr>
          <w:szCs w:val="24"/>
        </w:rPr>
        <w:t>s</w:t>
      </w:r>
      <w:r w:rsidRPr="00382EB5">
        <w:rPr>
          <w:szCs w:val="24"/>
        </w:rPr>
        <w:t>ta vencedora da licitação. Nos casos em que a emissão for de outro estabelecimento da empr</w:t>
      </w:r>
      <w:r w:rsidRPr="00382EB5">
        <w:rPr>
          <w:szCs w:val="24"/>
        </w:rPr>
        <w:t>e</w:t>
      </w:r>
      <w:r w:rsidRPr="00382EB5">
        <w:rPr>
          <w:szCs w:val="24"/>
        </w:rPr>
        <w:t>sa, o documento deverá vir acompanhado das certidões negativas relativas à regularidade fi</w:t>
      </w:r>
      <w:r w:rsidRPr="00382EB5">
        <w:rPr>
          <w:szCs w:val="24"/>
        </w:rPr>
        <w:t>s</w:t>
      </w:r>
      <w:r w:rsidRPr="00382EB5">
        <w:rPr>
          <w:szCs w:val="24"/>
        </w:rPr>
        <w:t>cal. Quando o documento for de outro estabelecimento localizado fora do Estado, será exig</w:t>
      </w:r>
      <w:r w:rsidRPr="00382EB5">
        <w:rPr>
          <w:szCs w:val="24"/>
        </w:rPr>
        <w:t>i</w:t>
      </w:r>
      <w:r w:rsidRPr="00382EB5">
        <w:rPr>
          <w:szCs w:val="24"/>
        </w:rPr>
        <w:t>da, também, certidão negativa relativa à regularidade fiscal junto à Fazenda Estadual do Rio Grande do Sul, independente da localização da sede ou filial do licitante.</w:t>
      </w:r>
    </w:p>
    <w:p w:rsidR="00E675F6" w:rsidRPr="00382EB5" w:rsidRDefault="00E675F6" w:rsidP="00E51F8F">
      <w:pPr>
        <w:spacing w:before="240"/>
        <w:rPr>
          <w:szCs w:val="24"/>
        </w:rPr>
      </w:pPr>
      <w:r w:rsidRPr="00382EB5">
        <w:rPr>
          <w:szCs w:val="24"/>
        </w:rPr>
        <w:t>11.2. A protocolização somente poderá ser feita após a conclusão e liberação da etapa do se</w:t>
      </w:r>
      <w:r w:rsidRPr="00382EB5">
        <w:rPr>
          <w:szCs w:val="24"/>
        </w:rPr>
        <w:t>r</w:t>
      </w:r>
      <w:r w:rsidRPr="00382EB5">
        <w:rPr>
          <w:szCs w:val="24"/>
        </w:rPr>
        <w:t>viço, conforme cronograma físico-financeiro, por parte do órgão fiscalizador competente.</w:t>
      </w:r>
    </w:p>
    <w:p w:rsidR="00E675F6" w:rsidRPr="00382EB5" w:rsidRDefault="00E675F6" w:rsidP="00E51F8F">
      <w:pPr>
        <w:spacing w:before="240"/>
        <w:rPr>
          <w:szCs w:val="24"/>
        </w:rPr>
      </w:pPr>
      <w:r w:rsidRPr="00382EB5">
        <w:rPr>
          <w:szCs w:val="24"/>
        </w:rPr>
        <w:t>11.3. A liberação das faturas de pagamento por parte do Município fica condicionada à apr</w:t>
      </w:r>
      <w:r w:rsidRPr="00382EB5">
        <w:rPr>
          <w:szCs w:val="24"/>
        </w:rPr>
        <w:t>e</w:t>
      </w:r>
      <w:r w:rsidRPr="00382EB5">
        <w:rPr>
          <w:szCs w:val="24"/>
        </w:rPr>
        <w:t>sentação, pela CONTRATADA, de documentação fiscal correspondente à aquisição de bens e serviços relativos à execução do contrato, cujo prazo para dita exibição não deverá exceder a 30 dias contado</w:t>
      </w:r>
      <w:r w:rsidR="00254725" w:rsidRPr="00382EB5">
        <w:rPr>
          <w:szCs w:val="24"/>
        </w:rPr>
        <w:t>s</w:t>
      </w:r>
      <w:r w:rsidRPr="00382EB5">
        <w:rPr>
          <w:szCs w:val="24"/>
        </w:rPr>
        <w:t xml:space="preserve"> da data de suas emissões.</w:t>
      </w:r>
    </w:p>
    <w:p w:rsidR="00E675F6" w:rsidRPr="00382EB5" w:rsidRDefault="00E675F6" w:rsidP="00E51F8F">
      <w:pPr>
        <w:spacing w:before="240"/>
        <w:rPr>
          <w:szCs w:val="24"/>
        </w:rPr>
      </w:pPr>
      <w:r w:rsidRPr="00382EB5">
        <w:rPr>
          <w:szCs w:val="24"/>
        </w:rPr>
        <w:t>11.4. Haverá a retenção de todos os tributos nos quais a CONTRATANTE seja responsável tributário.</w:t>
      </w:r>
    </w:p>
    <w:p w:rsidR="00E675F6" w:rsidRPr="00382EB5" w:rsidRDefault="00E675F6" w:rsidP="00E51F8F">
      <w:pPr>
        <w:spacing w:before="240"/>
        <w:rPr>
          <w:szCs w:val="24"/>
        </w:rPr>
      </w:pPr>
      <w:r w:rsidRPr="00382EB5">
        <w:rPr>
          <w:szCs w:val="24"/>
        </w:rPr>
        <w:t xml:space="preserve">11.5. O preço é considerado completo e </w:t>
      </w:r>
      <w:proofErr w:type="gramStart"/>
      <w:r w:rsidRPr="00382EB5">
        <w:rPr>
          <w:szCs w:val="24"/>
        </w:rPr>
        <w:t>abrange</w:t>
      </w:r>
      <w:proofErr w:type="gramEnd"/>
      <w:r w:rsidRPr="00382EB5">
        <w:rPr>
          <w:szCs w:val="24"/>
        </w:rPr>
        <w:t xml:space="preserve"> todos os tributos (impostos, taxas, emol</w:t>
      </w:r>
      <w:r w:rsidRPr="00382EB5">
        <w:rPr>
          <w:szCs w:val="24"/>
        </w:rPr>
        <w:t>u</w:t>
      </w:r>
      <w:r w:rsidRPr="00382EB5">
        <w:rPr>
          <w:szCs w:val="24"/>
        </w:rPr>
        <w:t xml:space="preserve">mentos, contribuições fiscais e parafiscais), fornecimento de mão-de-obra, especializada ou não, leis sociais, seguros, administração, lucros, transporte de material e de pessoal e qualquer despesa, acessória e/ou necessária, não especificada no Edital.  </w:t>
      </w:r>
    </w:p>
    <w:p w:rsidR="00E675F6" w:rsidRPr="00382EB5" w:rsidRDefault="00E675F6" w:rsidP="00E51F8F">
      <w:pPr>
        <w:spacing w:before="240"/>
        <w:rPr>
          <w:szCs w:val="24"/>
        </w:rPr>
      </w:pPr>
      <w:r w:rsidRPr="00382EB5">
        <w:rPr>
          <w:szCs w:val="24"/>
        </w:rPr>
        <w:t>11.6. A CONTRATANTE poderá reter do valor da fatura da CONTRATADA a importância devida, até a regularização de suas obrigações sociais, trabalhistas ou contratuais.</w:t>
      </w:r>
    </w:p>
    <w:p w:rsidR="00E675F6" w:rsidRPr="00382EB5" w:rsidRDefault="00E675F6" w:rsidP="00E51F8F">
      <w:pPr>
        <w:spacing w:before="240"/>
        <w:rPr>
          <w:b/>
          <w:szCs w:val="24"/>
        </w:rPr>
      </w:pPr>
      <w:r w:rsidRPr="00382EB5">
        <w:rPr>
          <w:b/>
          <w:szCs w:val="24"/>
        </w:rPr>
        <w:t>12. FISCALIZAÇÃO E RECEBIMENTO DO OBJETO</w:t>
      </w:r>
    </w:p>
    <w:p w:rsidR="00E675F6" w:rsidRPr="00382EB5" w:rsidRDefault="00E675F6" w:rsidP="00E51F8F">
      <w:pPr>
        <w:spacing w:before="240"/>
        <w:rPr>
          <w:szCs w:val="24"/>
        </w:rPr>
      </w:pPr>
      <w:r w:rsidRPr="00382EB5">
        <w:rPr>
          <w:szCs w:val="24"/>
        </w:rPr>
        <w:t>12.1. O acompanhamento e a fiscalização da execução de todas as etapas deste Contrato serão de responsabilidade de técnicos designados pela CONTRATANTE, conforme</w:t>
      </w:r>
      <w:r w:rsidR="00254725" w:rsidRPr="00382EB5">
        <w:rPr>
          <w:szCs w:val="24"/>
        </w:rPr>
        <w:t xml:space="preserve"> disposto no art. 67 da Lei Federal</w:t>
      </w:r>
      <w:r w:rsidRPr="00382EB5">
        <w:rPr>
          <w:szCs w:val="24"/>
        </w:rPr>
        <w:t xml:space="preserve"> nº 8.666/93.</w:t>
      </w:r>
    </w:p>
    <w:p w:rsidR="00E675F6" w:rsidRPr="00382EB5" w:rsidRDefault="00E675F6" w:rsidP="00E51F8F">
      <w:pPr>
        <w:spacing w:before="240"/>
        <w:rPr>
          <w:szCs w:val="24"/>
        </w:rPr>
      </w:pPr>
      <w:r w:rsidRPr="00382EB5">
        <w:rPr>
          <w:szCs w:val="24"/>
        </w:rPr>
        <w:t>12.2. O objeto deste Contrato se estiver de acordo com as especificações do Edital, das pr</w:t>
      </w:r>
      <w:r w:rsidRPr="00382EB5">
        <w:rPr>
          <w:szCs w:val="24"/>
        </w:rPr>
        <w:t>o</w:t>
      </w:r>
      <w:r w:rsidRPr="00382EB5">
        <w:rPr>
          <w:szCs w:val="24"/>
        </w:rPr>
        <w:t>postas técnicas de preços apresentadas pela CONTRATADA e deste instrumento, será receb</w:t>
      </w:r>
      <w:r w:rsidRPr="00382EB5">
        <w:rPr>
          <w:szCs w:val="24"/>
        </w:rPr>
        <w:t>i</w:t>
      </w:r>
      <w:r w:rsidRPr="00382EB5">
        <w:rPr>
          <w:szCs w:val="24"/>
        </w:rPr>
        <w:t>do:</w:t>
      </w:r>
    </w:p>
    <w:p w:rsidR="00E675F6" w:rsidRPr="00382EB5" w:rsidRDefault="00E675F6" w:rsidP="00E51F8F">
      <w:pPr>
        <w:spacing w:before="240"/>
        <w:rPr>
          <w:szCs w:val="24"/>
        </w:rPr>
      </w:pPr>
      <w:r w:rsidRPr="00382EB5">
        <w:rPr>
          <w:szCs w:val="24"/>
        </w:rPr>
        <w:lastRenderedPageBreak/>
        <w:t xml:space="preserve">12.2.1. Provisoriamente, pelo responsável por seu acompanhamento e fiscalização, mediante termo circunstanciado, assinado pelas partes em 15 dias; </w:t>
      </w:r>
      <w:proofErr w:type="gramStart"/>
      <w:r w:rsidRPr="00382EB5">
        <w:rPr>
          <w:szCs w:val="24"/>
        </w:rPr>
        <w:t>e</w:t>
      </w:r>
      <w:proofErr w:type="gramEnd"/>
    </w:p>
    <w:p w:rsidR="00E675F6" w:rsidRPr="00382EB5" w:rsidRDefault="00E675F6" w:rsidP="00E51F8F">
      <w:pPr>
        <w:spacing w:before="240"/>
        <w:rPr>
          <w:szCs w:val="24"/>
        </w:rPr>
      </w:pPr>
      <w:r w:rsidRPr="00382EB5">
        <w:rPr>
          <w:szCs w:val="24"/>
        </w:rPr>
        <w:t>12.2.2. Definitivamente, pela comissão designada pela autoridade competente, mediante te</w:t>
      </w:r>
      <w:r w:rsidRPr="00382EB5">
        <w:rPr>
          <w:szCs w:val="24"/>
        </w:rPr>
        <w:t>r</w:t>
      </w:r>
      <w:r w:rsidRPr="00382EB5">
        <w:rPr>
          <w:szCs w:val="24"/>
        </w:rPr>
        <w:t>mo circunstanciado, assinado pelas partes, após o decurso do prazo de observação ou vistoria de até 90 dias, que comprove a adequação do objeto aos termos contratuais.</w:t>
      </w:r>
    </w:p>
    <w:p w:rsidR="00E675F6" w:rsidRPr="00382EB5" w:rsidRDefault="00E675F6" w:rsidP="00E51F8F">
      <w:pPr>
        <w:spacing w:before="240"/>
        <w:rPr>
          <w:b/>
          <w:szCs w:val="24"/>
        </w:rPr>
      </w:pPr>
      <w:r w:rsidRPr="00382EB5">
        <w:rPr>
          <w:b/>
          <w:szCs w:val="24"/>
        </w:rPr>
        <w:t>13. DOS DIREITOS E OBRIGAÇÕES</w:t>
      </w:r>
    </w:p>
    <w:p w:rsidR="00E675F6" w:rsidRPr="00382EB5" w:rsidRDefault="00E675F6" w:rsidP="00E51F8F">
      <w:pPr>
        <w:spacing w:before="240"/>
        <w:rPr>
          <w:szCs w:val="24"/>
        </w:rPr>
      </w:pPr>
      <w:r w:rsidRPr="00382EB5">
        <w:rPr>
          <w:szCs w:val="24"/>
        </w:rPr>
        <w:t>13.1 Dos Direitos;</w:t>
      </w:r>
    </w:p>
    <w:p w:rsidR="00E675F6" w:rsidRPr="00382EB5" w:rsidRDefault="00E675F6" w:rsidP="00E51F8F">
      <w:pPr>
        <w:spacing w:before="240"/>
        <w:rPr>
          <w:szCs w:val="24"/>
        </w:rPr>
      </w:pPr>
      <w:r w:rsidRPr="00382EB5">
        <w:rPr>
          <w:szCs w:val="24"/>
        </w:rPr>
        <w:t xml:space="preserve">13.1.1. </w:t>
      </w:r>
      <w:proofErr w:type="gramStart"/>
      <w:r w:rsidRPr="00382EB5">
        <w:rPr>
          <w:szCs w:val="24"/>
        </w:rPr>
        <w:t>da</w:t>
      </w:r>
      <w:proofErr w:type="gramEnd"/>
      <w:r w:rsidRPr="00382EB5">
        <w:rPr>
          <w:szCs w:val="24"/>
        </w:rPr>
        <w:t xml:space="preserve"> CONTRATANTE: receber o objeto deste Contrato nas condições avençadas;</w:t>
      </w:r>
    </w:p>
    <w:p w:rsidR="00E675F6" w:rsidRPr="00382EB5" w:rsidRDefault="00E675F6" w:rsidP="00E51F8F">
      <w:pPr>
        <w:spacing w:before="240"/>
        <w:rPr>
          <w:szCs w:val="24"/>
        </w:rPr>
      </w:pPr>
      <w:r w:rsidRPr="00382EB5">
        <w:rPr>
          <w:szCs w:val="24"/>
        </w:rPr>
        <w:t xml:space="preserve">13.1.2. </w:t>
      </w:r>
      <w:proofErr w:type="gramStart"/>
      <w:r w:rsidRPr="00382EB5">
        <w:rPr>
          <w:szCs w:val="24"/>
        </w:rPr>
        <w:t>da</w:t>
      </w:r>
      <w:proofErr w:type="gramEnd"/>
      <w:r w:rsidRPr="00382EB5">
        <w:rPr>
          <w:szCs w:val="24"/>
        </w:rPr>
        <w:t xml:space="preserve"> CONTRATADA: perceber o valor ajustado na forma e no prazo convencionados;</w:t>
      </w:r>
    </w:p>
    <w:p w:rsidR="00E675F6" w:rsidRPr="00382EB5" w:rsidRDefault="00E675F6" w:rsidP="00E51F8F">
      <w:pPr>
        <w:spacing w:before="240"/>
        <w:rPr>
          <w:szCs w:val="24"/>
        </w:rPr>
      </w:pPr>
      <w:r w:rsidRPr="00382EB5">
        <w:rPr>
          <w:szCs w:val="24"/>
        </w:rPr>
        <w:t>13.2. Das Obrigações:</w:t>
      </w:r>
    </w:p>
    <w:p w:rsidR="00E675F6" w:rsidRPr="00382EB5" w:rsidRDefault="00E675F6" w:rsidP="00E51F8F">
      <w:pPr>
        <w:spacing w:before="240"/>
        <w:rPr>
          <w:szCs w:val="24"/>
        </w:rPr>
      </w:pPr>
      <w:r w:rsidRPr="00382EB5">
        <w:rPr>
          <w:szCs w:val="24"/>
        </w:rPr>
        <w:t xml:space="preserve">13.2.1. </w:t>
      </w:r>
      <w:proofErr w:type="gramStart"/>
      <w:r w:rsidRPr="00382EB5">
        <w:rPr>
          <w:szCs w:val="24"/>
        </w:rPr>
        <w:t>da</w:t>
      </w:r>
      <w:proofErr w:type="gramEnd"/>
      <w:r w:rsidRPr="00382EB5">
        <w:rPr>
          <w:szCs w:val="24"/>
        </w:rPr>
        <w:t xml:space="preserve"> CONTRATANTE:</w:t>
      </w:r>
    </w:p>
    <w:p w:rsidR="00E675F6" w:rsidRPr="00382EB5" w:rsidRDefault="00E675F6" w:rsidP="00E51F8F">
      <w:pPr>
        <w:spacing w:before="240"/>
        <w:rPr>
          <w:szCs w:val="24"/>
        </w:rPr>
      </w:pPr>
      <w:r w:rsidRPr="00382EB5">
        <w:rPr>
          <w:szCs w:val="24"/>
        </w:rPr>
        <w:t xml:space="preserve">13.2.1.1. </w:t>
      </w:r>
      <w:proofErr w:type="gramStart"/>
      <w:r w:rsidRPr="00382EB5">
        <w:rPr>
          <w:szCs w:val="24"/>
        </w:rPr>
        <w:t>efetuar</w:t>
      </w:r>
      <w:proofErr w:type="gramEnd"/>
      <w:r w:rsidRPr="00382EB5">
        <w:rPr>
          <w:szCs w:val="24"/>
        </w:rPr>
        <w:t xml:space="preserve"> o pagamento ajustado; e</w:t>
      </w:r>
    </w:p>
    <w:p w:rsidR="00E675F6" w:rsidRPr="00382EB5" w:rsidRDefault="00E675F6" w:rsidP="00E51F8F">
      <w:pPr>
        <w:spacing w:before="240"/>
        <w:rPr>
          <w:szCs w:val="24"/>
        </w:rPr>
      </w:pPr>
      <w:r w:rsidRPr="00382EB5">
        <w:rPr>
          <w:szCs w:val="24"/>
        </w:rPr>
        <w:t xml:space="preserve">13.2.1.2. </w:t>
      </w:r>
      <w:proofErr w:type="gramStart"/>
      <w:r w:rsidRPr="00382EB5">
        <w:rPr>
          <w:szCs w:val="24"/>
        </w:rPr>
        <w:t>dar</w:t>
      </w:r>
      <w:proofErr w:type="gramEnd"/>
      <w:r w:rsidRPr="00382EB5">
        <w:rPr>
          <w:szCs w:val="24"/>
        </w:rPr>
        <w:t xml:space="preserve"> à CONTRATADA as condições necessárias à regular execução do Contrato.</w:t>
      </w:r>
    </w:p>
    <w:p w:rsidR="00E675F6" w:rsidRPr="00382EB5" w:rsidRDefault="00E675F6" w:rsidP="00E51F8F">
      <w:pPr>
        <w:spacing w:before="240"/>
        <w:rPr>
          <w:szCs w:val="24"/>
        </w:rPr>
      </w:pPr>
      <w:r w:rsidRPr="00382EB5">
        <w:rPr>
          <w:szCs w:val="24"/>
        </w:rPr>
        <w:t xml:space="preserve">13.2.1.3. </w:t>
      </w:r>
      <w:proofErr w:type="gramStart"/>
      <w:r w:rsidRPr="00382EB5">
        <w:rPr>
          <w:szCs w:val="24"/>
        </w:rPr>
        <w:t>fiscalizar</w:t>
      </w:r>
      <w:proofErr w:type="gramEnd"/>
      <w:r w:rsidRPr="00382EB5">
        <w:rPr>
          <w:szCs w:val="24"/>
        </w:rPr>
        <w:t xml:space="preserve"> a execução deste Contrato conforme disposto no art. 67 da Lei </w:t>
      </w:r>
      <w:r w:rsidR="00254725" w:rsidRPr="00382EB5">
        <w:rPr>
          <w:szCs w:val="24"/>
        </w:rPr>
        <w:t>Federal</w:t>
      </w:r>
      <w:r w:rsidRPr="00382EB5">
        <w:rPr>
          <w:szCs w:val="24"/>
        </w:rPr>
        <w:t xml:space="preserve"> nº 8.666/93; e</w:t>
      </w:r>
    </w:p>
    <w:p w:rsidR="00E675F6" w:rsidRPr="00382EB5" w:rsidRDefault="00E675F6" w:rsidP="00E51F8F">
      <w:pPr>
        <w:spacing w:before="240"/>
        <w:rPr>
          <w:szCs w:val="24"/>
        </w:rPr>
      </w:pPr>
      <w:r w:rsidRPr="00382EB5">
        <w:rPr>
          <w:szCs w:val="24"/>
        </w:rPr>
        <w:t xml:space="preserve">13.2.2. </w:t>
      </w:r>
      <w:proofErr w:type="gramStart"/>
      <w:r w:rsidRPr="00382EB5">
        <w:rPr>
          <w:szCs w:val="24"/>
        </w:rPr>
        <w:t>da</w:t>
      </w:r>
      <w:proofErr w:type="gramEnd"/>
      <w:r w:rsidRPr="00382EB5">
        <w:rPr>
          <w:szCs w:val="24"/>
        </w:rPr>
        <w:t xml:space="preserve"> CONTRATADA:</w:t>
      </w:r>
    </w:p>
    <w:p w:rsidR="00E675F6" w:rsidRPr="00382EB5" w:rsidRDefault="00E675F6" w:rsidP="00E51F8F">
      <w:pPr>
        <w:spacing w:before="240"/>
        <w:rPr>
          <w:szCs w:val="24"/>
        </w:rPr>
      </w:pPr>
      <w:r w:rsidRPr="00382EB5">
        <w:rPr>
          <w:szCs w:val="24"/>
        </w:rPr>
        <w:t xml:space="preserve">13.2.2.1. </w:t>
      </w:r>
      <w:proofErr w:type="gramStart"/>
      <w:r w:rsidRPr="00382EB5">
        <w:rPr>
          <w:szCs w:val="24"/>
        </w:rPr>
        <w:t>prestar</w:t>
      </w:r>
      <w:proofErr w:type="gramEnd"/>
      <w:r w:rsidRPr="00382EB5">
        <w:rPr>
          <w:szCs w:val="24"/>
        </w:rPr>
        <w:t xml:space="preserve"> os serviços na forma ajustada;</w:t>
      </w:r>
    </w:p>
    <w:p w:rsidR="00E675F6" w:rsidRPr="00382EB5" w:rsidRDefault="00E675F6" w:rsidP="00E51F8F">
      <w:pPr>
        <w:spacing w:before="240"/>
        <w:rPr>
          <w:szCs w:val="24"/>
        </w:rPr>
      </w:pPr>
      <w:r w:rsidRPr="00382EB5">
        <w:rPr>
          <w:szCs w:val="24"/>
        </w:rPr>
        <w:t xml:space="preserve">13.2.2.2. </w:t>
      </w:r>
      <w:proofErr w:type="gramStart"/>
      <w:r w:rsidRPr="00382EB5">
        <w:rPr>
          <w:szCs w:val="24"/>
        </w:rPr>
        <w:t>atender</w:t>
      </w:r>
      <w:proofErr w:type="gramEnd"/>
      <w:r w:rsidRPr="00382EB5">
        <w:rPr>
          <w:szCs w:val="24"/>
        </w:rPr>
        <w:t xml:space="preserve"> os encargos trabalhistas, previdenciários, fiscais e comerciais decorrentes da execução deste Contrato;</w:t>
      </w:r>
    </w:p>
    <w:p w:rsidR="00E675F6" w:rsidRPr="00382EB5" w:rsidRDefault="00E675F6" w:rsidP="00E51F8F">
      <w:pPr>
        <w:spacing w:before="240"/>
        <w:rPr>
          <w:szCs w:val="24"/>
        </w:rPr>
      </w:pPr>
      <w:r w:rsidRPr="00382EB5">
        <w:rPr>
          <w:szCs w:val="24"/>
        </w:rPr>
        <w:t xml:space="preserve">13.2.2.2.1. A inadimplência da CONTRATADA com relação aos encargos trabalhistas, fiscais e comerciais não transfere </w:t>
      </w:r>
      <w:proofErr w:type="gramStart"/>
      <w:r w:rsidRPr="00382EB5">
        <w:rPr>
          <w:szCs w:val="24"/>
        </w:rPr>
        <w:t>à</w:t>
      </w:r>
      <w:proofErr w:type="gramEnd"/>
      <w:r w:rsidRPr="00382EB5">
        <w:rPr>
          <w:szCs w:val="24"/>
        </w:rPr>
        <w:t xml:space="preserve"> CONTRATANTE a responsabilidade por seu pagamento, nem onera o objeto do Contrato ou restringe a regularização e o uso dos produtos objeto deste Contrato;</w:t>
      </w:r>
    </w:p>
    <w:p w:rsidR="00E675F6" w:rsidRPr="00382EB5" w:rsidRDefault="00E675F6" w:rsidP="00E51F8F">
      <w:pPr>
        <w:spacing w:before="240"/>
        <w:rPr>
          <w:szCs w:val="24"/>
        </w:rPr>
      </w:pPr>
      <w:r w:rsidRPr="00382EB5">
        <w:rPr>
          <w:szCs w:val="24"/>
        </w:rPr>
        <w:t xml:space="preserve">13.2.2.3. </w:t>
      </w:r>
      <w:proofErr w:type="gramStart"/>
      <w:r w:rsidRPr="00382EB5">
        <w:rPr>
          <w:szCs w:val="24"/>
        </w:rPr>
        <w:t>manter</w:t>
      </w:r>
      <w:proofErr w:type="gramEnd"/>
      <w:r w:rsidRPr="00382EB5">
        <w:rPr>
          <w:szCs w:val="24"/>
        </w:rPr>
        <w:t xml:space="preserve"> durante toda a execução do Contrato, em compatibilidade com as obrigações por ele assumidas, todas as condições de habilitação e qualificação exigidas na licitação;</w:t>
      </w:r>
    </w:p>
    <w:p w:rsidR="00E675F6" w:rsidRPr="00382EB5" w:rsidRDefault="00E675F6" w:rsidP="00E51F8F">
      <w:pPr>
        <w:spacing w:before="240"/>
        <w:rPr>
          <w:szCs w:val="24"/>
        </w:rPr>
      </w:pPr>
      <w:r w:rsidRPr="00382EB5">
        <w:rPr>
          <w:szCs w:val="24"/>
        </w:rPr>
        <w:t xml:space="preserve">13.2.2.4. </w:t>
      </w:r>
      <w:proofErr w:type="gramStart"/>
      <w:r w:rsidRPr="00382EB5">
        <w:rPr>
          <w:szCs w:val="24"/>
        </w:rPr>
        <w:t>aceitar</w:t>
      </w:r>
      <w:proofErr w:type="gramEnd"/>
      <w:r w:rsidRPr="00382EB5">
        <w:rPr>
          <w:szCs w:val="24"/>
        </w:rPr>
        <w:t>, nas mesmas condições contratuais, os acréscimos ou supressões que se fiz</w:t>
      </w:r>
      <w:r w:rsidRPr="00382EB5">
        <w:rPr>
          <w:szCs w:val="24"/>
        </w:rPr>
        <w:t>e</w:t>
      </w:r>
      <w:r w:rsidRPr="00382EB5">
        <w:rPr>
          <w:szCs w:val="24"/>
        </w:rPr>
        <w:t>rem necessária, até 25% do valor inicial atualizado do Contrato;</w:t>
      </w:r>
    </w:p>
    <w:p w:rsidR="00E675F6" w:rsidRPr="00382EB5" w:rsidRDefault="00E675F6" w:rsidP="00E51F8F">
      <w:pPr>
        <w:spacing w:before="240"/>
        <w:rPr>
          <w:szCs w:val="24"/>
        </w:rPr>
      </w:pPr>
      <w:r w:rsidRPr="00382EB5">
        <w:rPr>
          <w:szCs w:val="24"/>
        </w:rPr>
        <w:t xml:space="preserve">13.2.2.5. </w:t>
      </w:r>
      <w:proofErr w:type="gramStart"/>
      <w:r w:rsidRPr="00382EB5">
        <w:rPr>
          <w:szCs w:val="24"/>
        </w:rPr>
        <w:t>apresentar</w:t>
      </w:r>
      <w:proofErr w:type="gramEnd"/>
      <w:r w:rsidRPr="00382EB5">
        <w:rPr>
          <w:szCs w:val="24"/>
        </w:rPr>
        <w:t xml:space="preserve"> durante a execução do Contrato, se solicitado, documentos que compr</w:t>
      </w:r>
      <w:r w:rsidRPr="00382EB5">
        <w:rPr>
          <w:szCs w:val="24"/>
        </w:rPr>
        <w:t>o</w:t>
      </w:r>
      <w:r w:rsidRPr="00382EB5">
        <w:rPr>
          <w:szCs w:val="24"/>
        </w:rPr>
        <w:t>vem estarem cumprindo a legislação em vigor quanto às obrigações assumidas no presente Contrato, em especial, encargos sociais, trabalhistas, previdenciários, tributários, fiscais e c</w:t>
      </w:r>
      <w:r w:rsidRPr="00382EB5">
        <w:rPr>
          <w:szCs w:val="24"/>
        </w:rPr>
        <w:t>o</w:t>
      </w:r>
      <w:r w:rsidRPr="00382EB5">
        <w:rPr>
          <w:szCs w:val="24"/>
        </w:rPr>
        <w:t>merciais;</w:t>
      </w:r>
    </w:p>
    <w:p w:rsidR="00E675F6" w:rsidRPr="00382EB5" w:rsidRDefault="00B72422" w:rsidP="00E51F8F">
      <w:pPr>
        <w:spacing w:before="240"/>
        <w:rPr>
          <w:szCs w:val="24"/>
        </w:rPr>
      </w:pPr>
      <w:r w:rsidRPr="00382EB5">
        <w:rPr>
          <w:szCs w:val="24"/>
        </w:rPr>
        <w:lastRenderedPageBreak/>
        <w:t>13.2.2.6</w:t>
      </w:r>
      <w:r w:rsidR="00E675F6" w:rsidRPr="00382EB5">
        <w:rPr>
          <w:szCs w:val="24"/>
        </w:rPr>
        <w:t xml:space="preserve">. </w:t>
      </w:r>
      <w:proofErr w:type="gramStart"/>
      <w:r w:rsidR="00E675F6" w:rsidRPr="00382EB5">
        <w:rPr>
          <w:szCs w:val="24"/>
        </w:rPr>
        <w:t>responsabilizar</w:t>
      </w:r>
      <w:proofErr w:type="gramEnd"/>
      <w:r w:rsidR="00E675F6" w:rsidRPr="00382EB5">
        <w:rPr>
          <w:szCs w:val="24"/>
        </w:rPr>
        <w:t>-se pelos danos causados diretamente à Administração ou a terceiros, decorrentes de sua culpa ou dolo na execução do Contrato, não excluído ou reduzido essa responsabilidade a fiscalização ou o acompanhamento pelo órgão interessado;</w:t>
      </w:r>
    </w:p>
    <w:p w:rsidR="00E675F6" w:rsidRPr="00382EB5" w:rsidRDefault="00B72422" w:rsidP="00A658E4">
      <w:pPr>
        <w:shd w:val="clear" w:color="auto" w:fill="F2F2F2" w:themeFill="background1" w:themeFillShade="F2"/>
        <w:spacing w:before="240"/>
        <w:rPr>
          <w:szCs w:val="24"/>
        </w:rPr>
      </w:pPr>
      <w:r w:rsidRPr="00382EB5">
        <w:rPr>
          <w:szCs w:val="24"/>
        </w:rPr>
        <w:t>13.2.2.7</w:t>
      </w:r>
      <w:r w:rsidR="00E675F6" w:rsidRPr="00382EB5">
        <w:rPr>
          <w:szCs w:val="24"/>
        </w:rPr>
        <w:t xml:space="preserve">. </w:t>
      </w:r>
      <w:proofErr w:type="gramStart"/>
      <w:r w:rsidR="00E675F6" w:rsidRPr="00382EB5">
        <w:rPr>
          <w:szCs w:val="24"/>
        </w:rPr>
        <w:t>atender</w:t>
      </w:r>
      <w:proofErr w:type="gramEnd"/>
      <w:r w:rsidR="00E675F6" w:rsidRPr="00382EB5">
        <w:rPr>
          <w:szCs w:val="24"/>
        </w:rPr>
        <w:t xml:space="preserve"> integralmente ao </w:t>
      </w:r>
      <w:r w:rsidR="00A658E4">
        <w:rPr>
          <w:szCs w:val="24"/>
        </w:rPr>
        <w:t>Edital, Anexos e Contrato</w:t>
      </w:r>
      <w:r w:rsidR="00E675F6" w:rsidRPr="00382EB5">
        <w:rPr>
          <w:szCs w:val="24"/>
        </w:rPr>
        <w:t>.</w:t>
      </w:r>
    </w:p>
    <w:p w:rsidR="00E675F6" w:rsidRPr="00382EB5" w:rsidRDefault="00B72422" w:rsidP="00E51F8F">
      <w:pPr>
        <w:spacing w:before="240"/>
        <w:rPr>
          <w:szCs w:val="24"/>
        </w:rPr>
      </w:pPr>
      <w:r w:rsidRPr="00382EB5">
        <w:rPr>
          <w:szCs w:val="24"/>
        </w:rPr>
        <w:t>13.2.2.8</w:t>
      </w:r>
      <w:r w:rsidR="00E675F6" w:rsidRPr="00382EB5">
        <w:rPr>
          <w:szCs w:val="24"/>
        </w:rPr>
        <w:t xml:space="preserve">. </w:t>
      </w:r>
      <w:proofErr w:type="gramStart"/>
      <w:r w:rsidR="00E675F6" w:rsidRPr="00382EB5">
        <w:rPr>
          <w:szCs w:val="24"/>
        </w:rPr>
        <w:t>elaborar</w:t>
      </w:r>
      <w:proofErr w:type="gramEnd"/>
      <w:r w:rsidR="00E675F6" w:rsidRPr="00382EB5">
        <w:rPr>
          <w:szCs w:val="24"/>
        </w:rPr>
        <w:t xml:space="preserve"> os estudos e coordenar os trabalhos por profissionais habilitados e especi</w:t>
      </w:r>
      <w:r w:rsidR="00E675F6" w:rsidRPr="00382EB5">
        <w:rPr>
          <w:szCs w:val="24"/>
        </w:rPr>
        <w:t>a</w:t>
      </w:r>
      <w:r w:rsidR="00E675F6" w:rsidRPr="00382EB5">
        <w:rPr>
          <w:szCs w:val="24"/>
        </w:rPr>
        <w:t>lizados, os quais deverão ser os mesmos indicados pela CONTRATADA como integrantes de sua Equipe Técnica Mínima, admitida a sua substituição somente nas condições previstas no Edital e Contrato, sob pena dos serviços serem recusados e de serem aplicadas as sanções administrativas previstas.</w:t>
      </w:r>
    </w:p>
    <w:p w:rsidR="00E675F6" w:rsidRPr="00382EB5" w:rsidRDefault="00E675F6" w:rsidP="00E51F8F">
      <w:pPr>
        <w:spacing w:before="240"/>
        <w:rPr>
          <w:b/>
          <w:szCs w:val="24"/>
        </w:rPr>
      </w:pPr>
      <w:r w:rsidRPr="00382EB5">
        <w:rPr>
          <w:b/>
          <w:szCs w:val="24"/>
        </w:rPr>
        <w:t>14. DAS DISPOSIÇÕES GERAIS</w:t>
      </w:r>
    </w:p>
    <w:p w:rsidR="00E675F6" w:rsidRPr="00382EB5" w:rsidRDefault="00E675F6" w:rsidP="00E51F8F">
      <w:pPr>
        <w:spacing w:before="240"/>
        <w:rPr>
          <w:szCs w:val="24"/>
        </w:rPr>
      </w:pPr>
      <w:r w:rsidRPr="00382EB5">
        <w:rPr>
          <w:szCs w:val="24"/>
        </w:rPr>
        <w:t xml:space="preserve">14.1. O </w:t>
      </w:r>
      <w:proofErr w:type="gramStart"/>
      <w:r w:rsidRPr="00382EB5">
        <w:rPr>
          <w:szCs w:val="24"/>
        </w:rPr>
        <w:t>Edital e Anexos</w:t>
      </w:r>
      <w:proofErr w:type="gramEnd"/>
      <w:r w:rsidRPr="00382EB5">
        <w:rPr>
          <w:szCs w:val="24"/>
        </w:rPr>
        <w:t xml:space="preserve"> se encontram a disposição dos interessados, na Rua General Bacelar 264, 2º andar, Centro, Nesta, sendo estas cópias por conta dos participantes ou através do site www.riogrande.rs.gov.br – Portal Transparência.</w:t>
      </w:r>
    </w:p>
    <w:p w:rsidR="00E675F6" w:rsidRPr="00382EB5" w:rsidRDefault="00E675F6" w:rsidP="00E51F8F">
      <w:pPr>
        <w:spacing w:before="240"/>
        <w:rPr>
          <w:szCs w:val="24"/>
        </w:rPr>
      </w:pPr>
      <w:r w:rsidRPr="00382EB5">
        <w:rPr>
          <w:szCs w:val="24"/>
        </w:rPr>
        <w:t>14.2. As informações relativas a presente licitação poderão ser obtidas no GCLC (fone 3233.8417), até 24 horas imediatamente anteriores àquele marcado para a entrega dos doc</w:t>
      </w:r>
      <w:r w:rsidRPr="00382EB5">
        <w:rPr>
          <w:szCs w:val="24"/>
        </w:rPr>
        <w:t>u</w:t>
      </w:r>
      <w:r w:rsidRPr="00382EB5">
        <w:rPr>
          <w:szCs w:val="24"/>
        </w:rPr>
        <w:t>mentos de habilitação e propostas.</w:t>
      </w:r>
    </w:p>
    <w:p w:rsidR="00E675F6" w:rsidRPr="00382EB5" w:rsidRDefault="00E675F6" w:rsidP="00E51F8F">
      <w:pPr>
        <w:spacing w:before="240"/>
        <w:rPr>
          <w:szCs w:val="24"/>
        </w:rPr>
      </w:pPr>
      <w:r w:rsidRPr="00382EB5">
        <w:rPr>
          <w:szCs w:val="24"/>
        </w:rPr>
        <w:t>14.3. Fazem parte integrante deste Edital de Licitação:</w:t>
      </w:r>
    </w:p>
    <w:p w:rsidR="00E675F6" w:rsidRPr="00382EB5" w:rsidRDefault="00E675F6" w:rsidP="00E51F8F">
      <w:pPr>
        <w:spacing w:before="240"/>
        <w:rPr>
          <w:szCs w:val="24"/>
        </w:rPr>
      </w:pPr>
      <w:r w:rsidRPr="00382EB5">
        <w:rPr>
          <w:b/>
          <w:szCs w:val="24"/>
        </w:rPr>
        <w:t>Anexo I</w:t>
      </w:r>
      <w:r w:rsidRPr="00382EB5">
        <w:rPr>
          <w:szCs w:val="24"/>
        </w:rPr>
        <w:t xml:space="preserve"> – Termo de Referência;</w:t>
      </w:r>
    </w:p>
    <w:p w:rsidR="00E675F6" w:rsidRPr="00382EB5" w:rsidRDefault="00E675F6" w:rsidP="00E51F8F">
      <w:pPr>
        <w:spacing w:before="240"/>
        <w:rPr>
          <w:szCs w:val="24"/>
        </w:rPr>
      </w:pPr>
      <w:r w:rsidRPr="00382EB5">
        <w:rPr>
          <w:b/>
          <w:szCs w:val="24"/>
        </w:rPr>
        <w:t>Anexo II</w:t>
      </w:r>
      <w:r w:rsidRPr="00382EB5">
        <w:rPr>
          <w:szCs w:val="24"/>
        </w:rPr>
        <w:t xml:space="preserve"> </w:t>
      </w:r>
      <w:proofErr w:type="gramStart"/>
      <w:r w:rsidRPr="00382EB5">
        <w:rPr>
          <w:szCs w:val="24"/>
        </w:rPr>
        <w:t>–</w:t>
      </w:r>
      <w:r w:rsidR="009F100A">
        <w:rPr>
          <w:szCs w:val="24"/>
        </w:rPr>
        <w:t>Critérios</w:t>
      </w:r>
      <w:proofErr w:type="gramEnd"/>
      <w:r w:rsidR="009F100A">
        <w:rPr>
          <w:szCs w:val="24"/>
        </w:rPr>
        <w:t xml:space="preserve"> e Tabela de Pontuação Proposta Técnica</w:t>
      </w:r>
      <w:r w:rsidRPr="00382EB5">
        <w:rPr>
          <w:szCs w:val="24"/>
        </w:rPr>
        <w:t>;</w:t>
      </w:r>
    </w:p>
    <w:p w:rsidR="00E675F6" w:rsidRPr="00382EB5" w:rsidRDefault="00E675F6" w:rsidP="00E51F8F">
      <w:pPr>
        <w:spacing w:before="240"/>
        <w:rPr>
          <w:szCs w:val="24"/>
        </w:rPr>
      </w:pPr>
      <w:r w:rsidRPr="00382EB5">
        <w:rPr>
          <w:b/>
          <w:szCs w:val="24"/>
        </w:rPr>
        <w:t>Anexo III</w:t>
      </w:r>
      <w:r w:rsidRPr="00382EB5">
        <w:rPr>
          <w:szCs w:val="24"/>
        </w:rPr>
        <w:t xml:space="preserve"> – </w:t>
      </w:r>
      <w:r w:rsidR="009F100A">
        <w:rPr>
          <w:szCs w:val="24"/>
        </w:rPr>
        <w:t>Minuta de Contrato</w:t>
      </w:r>
      <w:r w:rsidRPr="00382EB5">
        <w:rPr>
          <w:szCs w:val="24"/>
        </w:rPr>
        <w:t>;</w:t>
      </w:r>
    </w:p>
    <w:p w:rsidR="00E675F6" w:rsidRPr="00382EB5" w:rsidRDefault="00B72422" w:rsidP="00E51F8F">
      <w:pPr>
        <w:spacing w:before="240"/>
        <w:rPr>
          <w:szCs w:val="24"/>
        </w:rPr>
      </w:pPr>
      <w:r w:rsidRPr="00382EB5">
        <w:rPr>
          <w:b/>
          <w:szCs w:val="24"/>
        </w:rPr>
        <w:t xml:space="preserve">Anexo IV </w:t>
      </w:r>
      <w:r w:rsidR="00E675F6" w:rsidRPr="00382EB5">
        <w:rPr>
          <w:szCs w:val="24"/>
        </w:rPr>
        <w:t xml:space="preserve">– </w:t>
      </w:r>
      <w:proofErr w:type="gramStart"/>
      <w:r w:rsidR="00E675F6" w:rsidRPr="00382EB5">
        <w:rPr>
          <w:szCs w:val="24"/>
        </w:rPr>
        <w:t>Declaração de Fato Impeditivo</w:t>
      </w:r>
      <w:proofErr w:type="gramEnd"/>
      <w:r w:rsidR="00E675F6" w:rsidRPr="00382EB5">
        <w:rPr>
          <w:szCs w:val="24"/>
        </w:rPr>
        <w:t>;</w:t>
      </w:r>
    </w:p>
    <w:p w:rsidR="00E675F6" w:rsidRPr="00382EB5" w:rsidRDefault="00B72422" w:rsidP="00E51F8F">
      <w:pPr>
        <w:spacing w:before="240"/>
        <w:rPr>
          <w:szCs w:val="24"/>
        </w:rPr>
      </w:pPr>
      <w:r w:rsidRPr="00382EB5">
        <w:rPr>
          <w:b/>
          <w:szCs w:val="24"/>
        </w:rPr>
        <w:t xml:space="preserve">Anexo V </w:t>
      </w:r>
      <w:r w:rsidR="00E675F6" w:rsidRPr="00382EB5">
        <w:rPr>
          <w:szCs w:val="24"/>
        </w:rPr>
        <w:t>– Declaração de Recebimento de Documentos e Conhecimento;</w:t>
      </w:r>
    </w:p>
    <w:p w:rsidR="00E675F6" w:rsidRPr="00382EB5" w:rsidRDefault="00B72422" w:rsidP="00E51F8F">
      <w:pPr>
        <w:spacing w:before="240"/>
        <w:rPr>
          <w:szCs w:val="24"/>
        </w:rPr>
      </w:pPr>
      <w:proofErr w:type="gramStart"/>
      <w:r w:rsidRPr="00382EB5">
        <w:rPr>
          <w:b/>
          <w:szCs w:val="24"/>
        </w:rPr>
        <w:t>Anexo VI</w:t>
      </w:r>
      <w:proofErr w:type="gramEnd"/>
      <w:r w:rsidRPr="00382EB5">
        <w:rPr>
          <w:b/>
          <w:szCs w:val="24"/>
        </w:rPr>
        <w:t xml:space="preserve"> </w:t>
      </w:r>
      <w:r w:rsidR="00E675F6" w:rsidRPr="00382EB5">
        <w:rPr>
          <w:szCs w:val="24"/>
        </w:rPr>
        <w:t>– Declaração de enquadramento em ME/EPP;</w:t>
      </w:r>
    </w:p>
    <w:p w:rsidR="00E675F6" w:rsidRPr="00382EB5" w:rsidRDefault="00B72422" w:rsidP="00E51F8F">
      <w:pPr>
        <w:spacing w:before="240"/>
        <w:rPr>
          <w:szCs w:val="24"/>
        </w:rPr>
      </w:pPr>
      <w:r w:rsidRPr="00382EB5">
        <w:rPr>
          <w:b/>
          <w:szCs w:val="24"/>
        </w:rPr>
        <w:t xml:space="preserve">Anexo VII </w:t>
      </w:r>
      <w:r w:rsidR="00E675F6" w:rsidRPr="00382EB5">
        <w:rPr>
          <w:szCs w:val="24"/>
        </w:rPr>
        <w:t>– Modelo de Proposta;</w:t>
      </w:r>
    </w:p>
    <w:p w:rsidR="00E675F6" w:rsidRPr="00382EB5" w:rsidRDefault="00B72422" w:rsidP="00E51F8F">
      <w:pPr>
        <w:spacing w:before="240"/>
        <w:rPr>
          <w:szCs w:val="24"/>
        </w:rPr>
      </w:pPr>
      <w:r w:rsidRPr="00382EB5">
        <w:rPr>
          <w:b/>
          <w:szCs w:val="24"/>
        </w:rPr>
        <w:t xml:space="preserve">Anexo VIII </w:t>
      </w:r>
      <w:r w:rsidR="00E675F6" w:rsidRPr="00382EB5">
        <w:rPr>
          <w:szCs w:val="24"/>
        </w:rPr>
        <w:t>– Modelo de Declaração de Não Emprego de Menores;</w:t>
      </w:r>
    </w:p>
    <w:p w:rsidR="00E675F6" w:rsidRPr="00382EB5" w:rsidRDefault="00E675F6" w:rsidP="00E51F8F">
      <w:pPr>
        <w:spacing w:before="240"/>
        <w:rPr>
          <w:szCs w:val="24"/>
        </w:rPr>
      </w:pPr>
      <w:r w:rsidRPr="00382EB5">
        <w:rPr>
          <w:szCs w:val="24"/>
        </w:rPr>
        <w:t>14.4. Será desclassificado o licitante que deixar de atender as exigências contidas neste edital e seus anexos ou deixar de prestar informações complementares quando solicitadas.</w:t>
      </w:r>
    </w:p>
    <w:p w:rsidR="00E675F6" w:rsidRPr="00382EB5" w:rsidRDefault="00E675F6" w:rsidP="00E51F8F">
      <w:pPr>
        <w:spacing w:before="240"/>
        <w:rPr>
          <w:szCs w:val="24"/>
        </w:rPr>
      </w:pPr>
      <w:r w:rsidRPr="00382EB5">
        <w:rPr>
          <w:szCs w:val="24"/>
        </w:rPr>
        <w:t xml:space="preserve">14.5. Nenhuma indenização será devida aos licitantes pela elaboração e/ou apresentação de proposta </w:t>
      </w:r>
      <w:proofErr w:type="gramStart"/>
      <w:r w:rsidRPr="00382EB5">
        <w:rPr>
          <w:szCs w:val="24"/>
        </w:rPr>
        <w:t>à</w:t>
      </w:r>
      <w:proofErr w:type="gramEnd"/>
      <w:r w:rsidRPr="00382EB5">
        <w:rPr>
          <w:szCs w:val="24"/>
        </w:rPr>
        <w:t xml:space="preserve"> presente Concorrência.</w:t>
      </w:r>
    </w:p>
    <w:p w:rsidR="00E675F6" w:rsidRPr="00382EB5" w:rsidRDefault="00E675F6" w:rsidP="00E51F8F">
      <w:pPr>
        <w:spacing w:before="240"/>
        <w:rPr>
          <w:szCs w:val="24"/>
        </w:rPr>
      </w:pPr>
      <w:r w:rsidRPr="00382EB5">
        <w:rPr>
          <w:szCs w:val="24"/>
        </w:rPr>
        <w:t>14.6. O resultado desta licitação será publicado no Diário Oficial do Estado.</w:t>
      </w:r>
    </w:p>
    <w:p w:rsidR="00E675F6" w:rsidRPr="00382EB5" w:rsidRDefault="00E675F6" w:rsidP="00E51F8F">
      <w:pPr>
        <w:spacing w:before="240"/>
        <w:rPr>
          <w:szCs w:val="24"/>
        </w:rPr>
      </w:pPr>
      <w:r w:rsidRPr="00382EB5">
        <w:rPr>
          <w:szCs w:val="24"/>
        </w:rPr>
        <w:t>14.7. A simples participação nesta licitação implica aceitação plena das condições estipuladas no edital.</w:t>
      </w:r>
    </w:p>
    <w:p w:rsidR="00E675F6" w:rsidRPr="00382EB5" w:rsidRDefault="00E675F6" w:rsidP="00E51F8F">
      <w:pPr>
        <w:spacing w:before="240"/>
        <w:rPr>
          <w:szCs w:val="24"/>
        </w:rPr>
      </w:pPr>
      <w:r w:rsidRPr="00382EB5">
        <w:rPr>
          <w:szCs w:val="24"/>
        </w:rPr>
        <w:lastRenderedPageBreak/>
        <w:t xml:space="preserve">14.8. Após a homologação o licitante vencedor será convocado para, no prazo de 05(cinco) dias úteis, assinar o Contrato, </w:t>
      </w:r>
      <w:proofErr w:type="gramStart"/>
      <w:r w:rsidRPr="00382EB5">
        <w:rPr>
          <w:szCs w:val="24"/>
        </w:rPr>
        <w:t>sob pena</w:t>
      </w:r>
      <w:proofErr w:type="gramEnd"/>
      <w:r w:rsidRPr="00382EB5">
        <w:rPr>
          <w:szCs w:val="24"/>
        </w:rPr>
        <w:t xml:space="preserve"> de, não o fazendo, decair do direito à contratação, sem prejuízo das sanções previstas no art.81da Lei </w:t>
      </w:r>
      <w:r w:rsidR="00254725" w:rsidRPr="00382EB5">
        <w:rPr>
          <w:szCs w:val="24"/>
        </w:rPr>
        <w:t xml:space="preserve">Federal </w:t>
      </w:r>
      <w:r w:rsidRPr="00382EB5">
        <w:rPr>
          <w:szCs w:val="24"/>
        </w:rPr>
        <w:t>n.º 8.666/93.</w:t>
      </w:r>
    </w:p>
    <w:p w:rsidR="00145E3B" w:rsidRPr="00382EB5" w:rsidRDefault="00E675F6" w:rsidP="00E51F8F">
      <w:pPr>
        <w:spacing w:before="240"/>
        <w:rPr>
          <w:szCs w:val="24"/>
        </w:rPr>
      </w:pPr>
      <w:r w:rsidRPr="00382EB5">
        <w:rPr>
          <w:szCs w:val="24"/>
        </w:rPr>
        <w:t xml:space="preserve">14.9. Os pedidos de esclarecimentos deverão ser encaminhados </w:t>
      </w:r>
      <w:r w:rsidR="00145E3B" w:rsidRPr="00382EB5">
        <w:rPr>
          <w:szCs w:val="24"/>
        </w:rPr>
        <w:t>a</w:t>
      </w:r>
      <w:r w:rsidRPr="00382EB5">
        <w:rPr>
          <w:szCs w:val="24"/>
        </w:rPr>
        <w:t>o Gabinete de Compras, L</w:t>
      </w:r>
      <w:r w:rsidRPr="00382EB5">
        <w:rPr>
          <w:szCs w:val="24"/>
        </w:rPr>
        <w:t>i</w:t>
      </w:r>
      <w:r w:rsidRPr="00382EB5">
        <w:rPr>
          <w:szCs w:val="24"/>
        </w:rPr>
        <w:t xml:space="preserve">citações e </w:t>
      </w:r>
      <w:proofErr w:type="gramStart"/>
      <w:r w:rsidRPr="00382EB5">
        <w:rPr>
          <w:szCs w:val="24"/>
        </w:rPr>
        <w:t>Contratos ,</w:t>
      </w:r>
      <w:proofErr w:type="gramEnd"/>
      <w:r w:rsidRPr="00382EB5">
        <w:rPr>
          <w:szCs w:val="24"/>
        </w:rPr>
        <w:t xml:space="preserve"> e entregues protocolados dentro dos prazos previstos na Lei </w:t>
      </w:r>
      <w:r w:rsidR="00254725" w:rsidRPr="00382EB5">
        <w:rPr>
          <w:szCs w:val="24"/>
        </w:rPr>
        <w:t xml:space="preserve">Federal </w:t>
      </w:r>
      <w:r w:rsidRPr="00382EB5">
        <w:rPr>
          <w:szCs w:val="24"/>
        </w:rPr>
        <w:t>nº 8.666/93, e alterações, na Rua General Bacelar 264, 2º an</w:t>
      </w:r>
      <w:r w:rsidR="00145E3B" w:rsidRPr="00382EB5">
        <w:rPr>
          <w:szCs w:val="24"/>
        </w:rPr>
        <w:t>dar, Centro, Rio Grande/ RS.</w:t>
      </w:r>
    </w:p>
    <w:p w:rsidR="00E675F6" w:rsidRPr="00382EB5" w:rsidRDefault="00E675F6" w:rsidP="00E51F8F">
      <w:pPr>
        <w:spacing w:before="240"/>
        <w:rPr>
          <w:szCs w:val="24"/>
        </w:rPr>
      </w:pPr>
      <w:r w:rsidRPr="00382EB5">
        <w:rPr>
          <w:szCs w:val="24"/>
        </w:rPr>
        <w:t>14.10. Os participantes deverão ter pleno conhecimento dos termos deste Edital, das cond</w:t>
      </w:r>
      <w:r w:rsidRPr="00382EB5">
        <w:rPr>
          <w:szCs w:val="24"/>
        </w:rPr>
        <w:t>i</w:t>
      </w:r>
      <w:r w:rsidRPr="00382EB5">
        <w:rPr>
          <w:szCs w:val="24"/>
        </w:rPr>
        <w:t xml:space="preserve">ções gerais e particulares do objeto </w:t>
      </w:r>
      <w:proofErr w:type="gramStart"/>
      <w:r w:rsidRPr="00382EB5">
        <w:rPr>
          <w:szCs w:val="24"/>
        </w:rPr>
        <w:t>da presente</w:t>
      </w:r>
      <w:proofErr w:type="gramEnd"/>
      <w:r w:rsidRPr="00382EB5">
        <w:rPr>
          <w:szCs w:val="24"/>
        </w:rPr>
        <w:t xml:space="preserve"> licitação e não podendo invocar nenhum de</w:t>
      </w:r>
      <w:r w:rsidRPr="00382EB5">
        <w:rPr>
          <w:szCs w:val="24"/>
        </w:rPr>
        <w:t>s</w:t>
      </w:r>
      <w:r w:rsidRPr="00382EB5">
        <w:rPr>
          <w:szCs w:val="24"/>
        </w:rPr>
        <w:t>conhecimento como elemento impeditivo da correta formulação da proposta, não sendo ace</w:t>
      </w:r>
      <w:r w:rsidRPr="00382EB5">
        <w:rPr>
          <w:szCs w:val="24"/>
        </w:rPr>
        <w:t>i</w:t>
      </w:r>
      <w:r w:rsidRPr="00382EB5">
        <w:rPr>
          <w:szCs w:val="24"/>
        </w:rPr>
        <w:t>tas reivindicações posteriores sob quaisquer alegações.</w:t>
      </w:r>
    </w:p>
    <w:p w:rsidR="00E675F6" w:rsidRPr="00382EB5" w:rsidRDefault="00E675F6" w:rsidP="00E51F8F">
      <w:pPr>
        <w:spacing w:before="240"/>
        <w:rPr>
          <w:szCs w:val="24"/>
        </w:rPr>
      </w:pPr>
      <w:r w:rsidRPr="00382EB5">
        <w:rPr>
          <w:szCs w:val="24"/>
        </w:rPr>
        <w:t xml:space="preserve">14.11. A ADMINISTRAÇÃO MUNICIPAL reserva-se </w:t>
      </w:r>
      <w:r w:rsidR="00254725" w:rsidRPr="00382EB5">
        <w:rPr>
          <w:szCs w:val="24"/>
        </w:rPr>
        <w:t>a</w:t>
      </w:r>
      <w:r w:rsidRPr="00382EB5">
        <w:rPr>
          <w:szCs w:val="24"/>
        </w:rPr>
        <w:t>o direito de rejeitar as propostas que julgar contrárias aos seus interesses ou anular ou revogar a presente licitação sem que disso caiba aos participantes o direito de reclamação ou indenização.</w:t>
      </w:r>
    </w:p>
    <w:p w:rsidR="00E675F6" w:rsidRPr="00382EB5" w:rsidRDefault="00E675F6" w:rsidP="00E51F8F">
      <w:pPr>
        <w:spacing w:before="240"/>
        <w:rPr>
          <w:szCs w:val="24"/>
        </w:rPr>
      </w:pPr>
      <w:r w:rsidRPr="00382EB5">
        <w:rPr>
          <w:szCs w:val="24"/>
        </w:rPr>
        <w:t xml:space="preserve">14.13. Onde este Edital for omisso prevalecerão </w:t>
      </w:r>
      <w:r w:rsidR="00254725" w:rsidRPr="00382EB5">
        <w:rPr>
          <w:szCs w:val="24"/>
        </w:rPr>
        <w:t>os termos da Lei Federal n</w:t>
      </w:r>
      <w:r w:rsidRPr="00382EB5">
        <w:rPr>
          <w:szCs w:val="24"/>
        </w:rPr>
        <w:t>º 8.666/93</w:t>
      </w:r>
      <w:r w:rsidR="00145E3B" w:rsidRPr="00382EB5">
        <w:rPr>
          <w:szCs w:val="24"/>
        </w:rPr>
        <w:t xml:space="preserve"> e d</w:t>
      </w:r>
      <w:r w:rsidR="00145E3B" w:rsidRPr="00382EB5">
        <w:rPr>
          <w:szCs w:val="24"/>
        </w:rPr>
        <w:t>e</w:t>
      </w:r>
      <w:r w:rsidR="00145E3B" w:rsidRPr="00382EB5">
        <w:rPr>
          <w:szCs w:val="24"/>
        </w:rPr>
        <w:t>mais legislações</w:t>
      </w:r>
      <w:r w:rsidRPr="00382EB5">
        <w:rPr>
          <w:szCs w:val="24"/>
        </w:rPr>
        <w:t xml:space="preserve"> em vigor.</w:t>
      </w:r>
    </w:p>
    <w:p w:rsidR="00E675F6" w:rsidRPr="00382EB5" w:rsidRDefault="00E675F6" w:rsidP="00E51F8F">
      <w:pPr>
        <w:spacing w:before="240"/>
        <w:rPr>
          <w:szCs w:val="24"/>
        </w:rPr>
      </w:pPr>
      <w:r w:rsidRPr="00382EB5">
        <w:rPr>
          <w:szCs w:val="24"/>
        </w:rPr>
        <w:t>14.14. O Foro para dirimir questões relativas ao presente Edital será o da Comarca de Rio Grande, com exclusão de qualquer outro.</w:t>
      </w:r>
    </w:p>
    <w:p w:rsidR="00145E3B" w:rsidRDefault="001D1E0B" w:rsidP="00C01F45">
      <w:pPr>
        <w:spacing w:before="240"/>
        <w:jc w:val="center"/>
        <w:rPr>
          <w:szCs w:val="24"/>
        </w:rPr>
      </w:pPr>
      <w:r w:rsidRPr="00382EB5">
        <w:rPr>
          <w:szCs w:val="24"/>
        </w:rPr>
        <w:t xml:space="preserve">Rio Grande, </w:t>
      </w:r>
      <w:r w:rsidR="002D6D76">
        <w:rPr>
          <w:szCs w:val="24"/>
        </w:rPr>
        <w:t>30</w:t>
      </w:r>
      <w:r w:rsidRPr="00382EB5">
        <w:rPr>
          <w:szCs w:val="24"/>
        </w:rPr>
        <w:t xml:space="preserve"> de </w:t>
      </w:r>
      <w:r w:rsidR="002D6D76">
        <w:rPr>
          <w:szCs w:val="24"/>
        </w:rPr>
        <w:t>novembro</w:t>
      </w:r>
      <w:r w:rsidR="00E675F6" w:rsidRPr="00382EB5">
        <w:rPr>
          <w:szCs w:val="24"/>
        </w:rPr>
        <w:t xml:space="preserve"> de 2015.</w:t>
      </w:r>
    </w:p>
    <w:p w:rsidR="00C01F45" w:rsidRDefault="00C01F45" w:rsidP="00C01F45">
      <w:pPr>
        <w:spacing w:before="240"/>
        <w:jc w:val="center"/>
        <w:rPr>
          <w:szCs w:val="24"/>
        </w:rPr>
      </w:pPr>
    </w:p>
    <w:p w:rsidR="00A658E4" w:rsidRPr="00382EB5" w:rsidRDefault="00A658E4" w:rsidP="00C01F45">
      <w:pPr>
        <w:spacing w:before="240"/>
        <w:jc w:val="center"/>
        <w:rPr>
          <w:szCs w:val="24"/>
        </w:rPr>
      </w:pPr>
    </w:p>
    <w:p w:rsidR="00C01F45" w:rsidRPr="006712E8" w:rsidRDefault="00C01F45" w:rsidP="00A658E4">
      <w:pPr>
        <w:pStyle w:val="Ttulo1"/>
        <w:tabs>
          <w:tab w:val="left" w:pos="0"/>
          <w:tab w:val="left" w:pos="360"/>
        </w:tabs>
        <w:jc w:val="center"/>
        <w:rPr>
          <w:rFonts w:ascii="Times New Roman" w:hAnsi="Times New Roman"/>
          <w:bCs/>
        </w:rPr>
      </w:pPr>
      <w:r w:rsidRPr="006712E8">
        <w:rPr>
          <w:rFonts w:ascii="Times New Roman" w:hAnsi="Times New Roman"/>
        </w:rPr>
        <w:t xml:space="preserve">Ademir </w:t>
      </w:r>
      <w:proofErr w:type="spellStart"/>
      <w:r w:rsidRPr="006712E8">
        <w:rPr>
          <w:rFonts w:ascii="Times New Roman" w:hAnsi="Times New Roman"/>
        </w:rPr>
        <w:t>Giambastiani</w:t>
      </w:r>
      <w:proofErr w:type="spellEnd"/>
      <w:r w:rsidRPr="006712E8">
        <w:rPr>
          <w:rFonts w:ascii="Times New Roman" w:hAnsi="Times New Roman"/>
        </w:rPr>
        <w:t xml:space="preserve"> </w:t>
      </w:r>
      <w:proofErr w:type="spellStart"/>
      <w:r w:rsidRPr="006712E8">
        <w:rPr>
          <w:rFonts w:ascii="Times New Roman" w:hAnsi="Times New Roman"/>
        </w:rPr>
        <w:t>Casartelli</w:t>
      </w:r>
      <w:proofErr w:type="spellEnd"/>
    </w:p>
    <w:p w:rsidR="00C01F45" w:rsidRPr="004B4949" w:rsidRDefault="00C01F45" w:rsidP="00A658E4">
      <w:pPr>
        <w:pStyle w:val="Ttulo1"/>
        <w:tabs>
          <w:tab w:val="left" w:pos="0"/>
          <w:tab w:val="left" w:pos="360"/>
        </w:tabs>
        <w:jc w:val="center"/>
        <w:rPr>
          <w:rFonts w:ascii="Times New Roman" w:hAnsi="Times New Roman"/>
          <w:bCs/>
        </w:rPr>
      </w:pPr>
      <w:r w:rsidRPr="004B4949">
        <w:rPr>
          <w:rFonts w:ascii="Times New Roman" w:hAnsi="Times New Roman"/>
          <w:bCs/>
          <w:color w:val="000000"/>
          <w:spacing w:val="-3"/>
        </w:rPr>
        <w:t>Gabinete de Compras, Licitações e Contratos.</w:t>
      </w:r>
    </w:p>
    <w:p w:rsidR="007D591C" w:rsidRPr="00382EB5" w:rsidRDefault="007D591C" w:rsidP="00A658E4">
      <w:pPr>
        <w:spacing w:before="240"/>
        <w:jc w:val="center"/>
        <w:rPr>
          <w:b/>
          <w:szCs w:val="24"/>
        </w:rPr>
      </w:pPr>
    </w:p>
    <w:sectPr w:rsidR="007D591C" w:rsidRPr="00382EB5" w:rsidSect="00382EB5">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701" w:right="1134" w:bottom="1134" w:left="1701" w:header="567" w:footer="964"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CFA" w:rsidRDefault="00BD0CFA">
      <w:r>
        <w:separator/>
      </w:r>
    </w:p>
  </w:endnote>
  <w:endnote w:type="continuationSeparator" w:id="0">
    <w:p w:rsidR="00BD0CFA" w:rsidRDefault="00BD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ohama">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charset w:val="80"/>
    <w:family w:val="auto"/>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1D" w:rsidRDefault="0018001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8001D" w:rsidRDefault="0018001D">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545681"/>
      <w:docPartObj>
        <w:docPartGallery w:val="Page Numbers (Bottom of Page)"/>
        <w:docPartUnique/>
      </w:docPartObj>
    </w:sdtPr>
    <w:sdtEndPr/>
    <w:sdtContent>
      <w:p w:rsidR="00C01F45" w:rsidRDefault="00C01F45">
        <w:pPr>
          <w:pStyle w:val="Rodap"/>
          <w:jc w:val="right"/>
        </w:pPr>
        <w:r>
          <w:fldChar w:fldCharType="begin"/>
        </w:r>
        <w:r>
          <w:instrText>PAGE   \* MERGEFORMAT</w:instrText>
        </w:r>
        <w:r>
          <w:fldChar w:fldCharType="separate"/>
        </w:r>
        <w:r w:rsidR="00C11031" w:rsidRPr="00C11031">
          <w:rPr>
            <w:noProof/>
            <w:lang w:val="pt-BR"/>
          </w:rPr>
          <w:t>8</w:t>
        </w:r>
        <w:r>
          <w:fldChar w:fldCharType="end"/>
        </w:r>
      </w:p>
    </w:sdtContent>
  </w:sdt>
  <w:p w:rsidR="0018001D" w:rsidRPr="00C7453E" w:rsidRDefault="0018001D">
    <w:pPr>
      <w:pStyle w:val="Rodap"/>
      <w:jc w:val="right"/>
      <w:rPr>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F45" w:rsidRDefault="00C01F4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CFA" w:rsidRDefault="00BD0CFA">
      <w:r>
        <w:separator/>
      </w:r>
    </w:p>
  </w:footnote>
  <w:footnote w:type="continuationSeparator" w:id="0">
    <w:p w:rsidR="00BD0CFA" w:rsidRDefault="00BD0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1D" w:rsidRDefault="0018001D">
    <w:pPr>
      <w:pStyle w:val="Cabealho"/>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rsidR="0018001D" w:rsidRDefault="0018001D">
    <w:pPr>
      <w:pStyle w:val="Cabealho"/>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06" w:type="dxa"/>
      <w:tblLayout w:type="fixed"/>
      <w:tblLook w:val="01E0" w:firstRow="1" w:lastRow="1" w:firstColumn="1" w:lastColumn="1" w:noHBand="0" w:noVBand="0"/>
    </w:tblPr>
    <w:tblGrid>
      <w:gridCol w:w="1668"/>
      <w:gridCol w:w="5811"/>
      <w:gridCol w:w="2127"/>
    </w:tblGrid>
    <w:tr w:rsidR="0018001D" w:rsidRPr="00095BFA" w:rsidTr="004E3E16">
      <w:tc>
        <w:tcPr>
          <w:tcW w:w="1668" w:type="dxa"/>
        </w:tcPr>
        <w:p w:rsidR="0018001D" w:rsidRPr="00095BFA" w:rsidRDefault="0018001D" w:rsidP="00095BFA">
          <w:pPr>
            <w:tabs>
              <w:tab w:val="center" w:pos="4419"/>
              <w:tab w:val="right" w:pos="8838"/>
            </w:tabs>
            <w:jc w:val="center"/>
            <w:rPr>
              <w:kern w:val="0"/>
              <w:sz w:val="20"/>
              <w:szCs w:val="24"/>
            </w:rPr>
          </w:pPr>
          <w:r>
            <w:rPr>
              <w:noProof/>
            </w:rPr>
            <w:drawing>
              <wp:anchor distT="0" distB="0" distL="114935" distR="114935" simplePos="0" relativeHeight="251657728" behindDoc="1" locked="0" layoutInCell="1" allowOverlap="1" wp14:anchorId="233CF94F" wp14:editId="75351101">
                <wp:simplePos x="0" y="0"/>
                <wp:positionH relativeFrom="column">
                  <wp:posOffset>-41275</wp:posOffset>
                </wp:positionH>
                <wp:positionV relativeFrom="paragraph">
                  <wp:posOffset>-67310</wp:posOffset>
                </wp:positionV>
                <wp:extent cx="1025525" cy="1075055"/>
                <wp:effectExtent l="0" t="0" r="317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1075055"/>
                        </a:xfrm>
                        <a:prstGeom prst="rect">
                          <a:avLst/>
                        </a:prstGeom>
                        <a:blipFill dpi="0" rotWithShape="0">
                          <a:blip/>
                          <a:srcRect/>
                          <a:stretch>
                            <a:fillRect/>
                          </a:stretch>
                        </a:blipFill>
                        <a:ln>
                          <a:noFill/>
                        </a:ln>
                      </pic:spPr>
                    </pic:pic>
                  </a:graphicData>
                </a:graphic>
                <wp14:sizeRelH relativeFrom="page">
                  <wp14:pctWidth>0</wp14:pctWidth>
                </wp14:sizeRelH>
                <wp14:sizeRelV relativeFrom="page">
                  <wp14:pctHeight>0</wp14:pctHeight>
                </wp14:sizeRelV>
              </wp:anchor>
            </w:drawing>
          </w:r>
        </w:p>
      </w:tc>
      <w:tc>
        <w:tcPr>
          <w:tcW w:w="5811" w:type="dxa"/>
        </w:tcPr>
        <w:p w:rsidR="0018001D" w:rsidRPr="00095BFA" w:rsidRDefault="0018001D" w:rsidP="00095BFA">
          <w:pPr>
            <w:tabs>
              <w:tab w:val="center" w:pos="4419"/>
              <w:tab w:val="right" w:pos="8838"/>
            </w:tabs>
            <w:jc w:val="center"/>
            <w:rPr>
              <w:b/>
              <w:kern w:val="0"/>
              <w:sz w:val="22"/>
              <w:szCs w:val="22"/>
            </w:rPr>
          </w:pPr>
        </w:p>
      </w:tc>
      <w:tc>
        <w:tcPr>
          <w:tcW w:w="2127" w:type="dxa"/>
        </w:tcPr>
        <w:p w:rsidR="0018001D" w:rsidRPr="00095BFA" w:rsidRDefault="0018001D" w:rsidP="00095BFA">
          <w:pPr>
            <w:jc w:val="center"/>
            <w:rPr>
              <w:color w:val="999999"/>
              <w:kern w:val="0"/>
              <w:sz w:val="18"/>
              <w:szCs w:val="18"/>
            </w:rPr>
          </w:pPr>
        </w:p>
      </w:tc>
    </w:tr>
  </w:tbl>
  <w:p w:rsidR="0018001D" w:rsidRDefault="0018001D" w:rsidP="004E3E16">
    <w:pPr>
      <w:pStyle w:val="Cabealho"/>
      <w:tabs>
        <w:tab w:val="left" w:pos="1985"/>
      </w:tabs>
      <w:jc w:val="center"/>
      <w:rPr>
        <w:rFonts w:ascii="Arial Black" w:hAnsi="Arial Black"/>
        <w:sz w:val="28"/>
      </w:rPr>
    </w:pPr>
    <w:r>
      <w:rPr>
        <w:rFonts w:ascii="Arial Black" w:hAnsi="Arial Black"/>
        <w:sz w:val="28"/>
      </w:rPr>
      <w:t>Estado do Rio Grande do Sul</w:t>
    </w:r>
  </w:p>
  <w:p w:rsidR="0018001D" w:rsidRDefault="0018001D" w:rsidP="004E3E16">
    <w:pPr>
      <w:pStyle w:val="Cabealho"/>
      <w:tabs>
        <w:tab w:val="left" w:pos="1985"/>
      </w:tabs>
      <w:jc w:val="center"/>
      <w:rPr>
        <w:rFonts w:ascii="Arial Black" w:hAnsi="Arial Black"/>
        <w:sz w:val="28"/>
      </w:rPr>
    </w:pPr>
    <w:r>
      <w:rPr>
        <w:rFonts w:ascii="Arial Black" w:hAnsi="Arial Black"/>
        <w:sz w:val="28"/>
      </w:rPr>
      <w:t>PREFEITURA MUNICIPAL DO RIO GRANDE</w:t>
    </w:r>
  </w:p>
  <w:p w:rsidR="0018001D" w:rsidRDefault="0018001D" w:rsidP="004E3E16">
    <w:pPr>
      <w:pStyle w:val="Cabealho"/>
      <w:tabs>
        <w:tab w:val="left" w:pos="1985"/>
      </w:tabs>
      <w:jc w:val="center"/>
      <w:rPr>
        <w:rFonts w:ascii="Arial Black" w:hAnsi="Arial Black"/>
      </w:rPr>
    </w:pPr>
    <w:r>
      <w:rPr>
        <w:rFonts w:ascii="Arial Black" w:hAnsi="Arial Black"/>
      </w:rPr>
      <w:t>Gabinete de Compras, Licitações e Contratos.</w:t>
    </w:r>
  </w:p>
  <w:p w:rsidR="0018001D" w:rsidRPr="00095BFA" w:rsidRDefault="0018001D" w:rsidP="004E3E16">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1D" w:rsidRDefault="0018001D">
    <w:pPr>
      <w:pStyle w:val="Cabealh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C165E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8Num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2">
    <w:nsid w:val="00000003"/>
    <w:multiLevelType w:val="multilevel"/>
    <w:tmpl w:val="00000003"/>
    <w:name w:val="WW8Num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3">
    <w:nsid w:val="00000004"/>
    <w:multiLevelType w:val="multilevel"/>
    <w:tmpl w:val="00000004"/>
    <w:name w:val="WW8Num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Calibri" w:hAnsi="Calibri" w:cs="Calibri"/>
        <w:color w:val="00000A"/>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5">
    <w:nsid w:val="00000006"/>
    <w:multiLevelType w:val="multilevel"/>
    <w:tmpl w:val="00000006"/>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6">
    <w:nsid w:val="00000007"/>
    <w:multiLevelType w:val="multilevel"/>
    <w:tmpl w:val="00000007"/>
    <w:name w:val="WW8Num9"/>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8">
    <w:nsid w:val="00000009"/>
    <w:multiLevelType w:val="multilevel"/>
    <w:tmpl w:val="00000009"/>
    <w:name w:val="WW8Num1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9">
    <w:nsid w:val="0000000A"/>
    <w:multiLevelType w:val="multilevel"/>
    <w:tmpl w:val="0000000A"/>
    <w:name w:val="WW8Num13"/>
    <w:lvl w:ilvl="0">
      <w:start w:val="1"/>
      <w:numFmt w:val="lowerLetter"/>
      <w:lvlText w:val="%1."/>
      <w:lvlJc w:val="left"/>
      <w:pPr>
        <w:tabs>
          <w:tab w:val="num" w:pos="720"/>
        </w:tabs>
        <w:ind w:left="720" w:hanging="360"/>
      </w:pPr>
      <w:rPr>
        <w:rFonts w:eastAsia="Times New Roman" w:cs="Arial"/>
      </w:rPr>
    </w:lvl>
    <w:lvl w:ilvl="1">
      <w:start w:val="3"/>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0">
    <w:nsid w:val="0000000B"/>
    <w:multiLevelType w:val="multilevel"/>
    <w:tmpl w:val="0000000B"/>
    <w:name w:val="WW8Num1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1">
    <w:nsid w:val="0000000C"/>
    <w:multiLevelType w:val="multilevel"/>
    <w:tmpl w:val="0000000C"/>
    <w:name w:val="WW8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2">
    <w:nsid w:val="0000000D"/>
    <w:multiLevelType w:val="multilevel"/>
    <w:tmpl w:val="0000000D"/>
    <w:name w:val="WW8Num16"/>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3">
    <w:nsid w:val="0000000E"/>
    <w:multiLevelType w:val="multilevel"/>
    <w:tmpl w:val="0000000E"/>
    <w:name w:val="WW8Num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4">
    <w:nsid w:val="0000000F"/>
    <w:multiLevelType w:val="multilevel"/>
    <w:tmpl w:val="0000000F"/>
    <w:name w:val="WW8Num1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5">
    <w:nsid w:val="00000010"/>
    <w:multiLevelType w:val="multilevel"/>
    <w:tmpl w:val="00000010"/>
    <w:name w:val="WW8Num1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6">
    <w:nsid w:val="00000011"/>
    <w:multiLevelType w:val="multilevel"/>
    <w:tmpl w:val="00000011"/>
    <w:name w:val="WW8Num20"/>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name w:val="WW8Num2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name w:val="WW8Num2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name w:val="WW8Num23"/>
    <w:lvl w:ilvl="0">
      <w:start w:val="1"/>
      <w:numFmt w:val="upperRoman"/>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0">
    <w:nsid w:val="00000015"/>
    <w:multiLevelType w:val="multilevel"/>
    <w:tmpl w:val="00000015"/>
    <w:name w:val="WW8Num24"/>
    <w:lvl w:ilvl="0">
      <w:start w:val="1"/>
      <w:numFmt w:val="upperRoman"/>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1">
    <w:nsid w:val="00000016"/>
    <w:multiLevelType w:val="singleLevel"/>
    <w:tmpl w:val="00000016"/>
    <w:name w:val="WW8Num25"/>
    <w:lvl w:ilvl="0">
      <w:start w:val="1"/>
      <w:numFmt w:val="decimal"/>
      <w:lvlText w:val="%1."/>
      <w:lvlJc w:val="left"/>
      <w:pPr>
        <w:tabs>
          <w:tab w:val="num" w:pos="720"/>
        </w:tabs>
        <w:ind w:left="720" w:hanging="360"/>
      </w:pPr>
    </w:lvl>
  </w:abstractNum>
  <w:abstractNum w:abstractNumId="22">
    <w:nsid w:val="00000017"/>
    <w:multiLevelType w:val="singleLevel"/>
    <w:tmpl w:val="00000017"/>
    <w:name w:val="WW8Num26"/>
    <w:lvl w:ilvl="0">
      <w:start w:val="4"/>
      <w:numFmt w:val="decimal"/>
      <w:lvlText w:val="%1."/>
      <w:lvlJc w:val="left"/>
      <w:pPr>
        <w:tabs>
          <w:tab w:val="num" w:pos="720"/>
        </w:tabs>
        <w:ind w:left="720" w:hanging="360"/>
      </w:pPr>
    </w:lvl>
  </w:abstractNum>
  <w:abstractNum w:abstractNumId="23">
    <w:nsid w:val="11843A8D"/>
    <w:multiLevelType w:val="multilevel"/>
    <w:tmpl w:val="EDF09B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B332937"/>
    <w:multiLevelType w:val="hybridMultilevel"/>
    <w:tmpl w:val="2EE2008C"/>
    <w:lvl w:ilvl="0" w:tplc="A670A7A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5">
    <w:nsid w:val="33D52DBE"/>
    <w:multiLevelType w:val="hybridMultilevel"/>
    <w:tmpl w:val="F0ACC040"/>
    <w:lvl w:ilvl="0" w:tplc="0F06CB6A">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4607E57"/>
    <w:multiLevelType w:val="hybridMultilevel"/>
    <w:tmpl w:val="2842D0A4"/>
    <w:lvl w:ilvl="0" w:tplc="A670A7A0">
      <w:start w:val="1"/>
      <w:numFmt w:val="decimal"/>
      <w:lvlText w:val="%1."/>
      <w:lvlJc w:val="left"/>
      <w:pPr>
        <w:ind w:left="149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98F5050"/>
    <w:multiLevelType w:val="multilevel"/>
    <w:tmpl w:val="82DEE546"/>
    <w:lvl w:ilvl="0">
      <w:start w:val="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8">
    <w:nsid w:val="567104D4"/>
    <w:multiLevelType w:val="multilevel"/>
    <w:tmpl w:val="E6E699D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9054151"/>
    <w:multiLevelType w:val="hybridMultilevel"/>
    <w:tmpl w:val="F85A618C"/>
    <w:lvl w:ilvl="0" w:tplc="0416000D">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0">
    <w:nsid w:val="7AF90206"/>
    <w:multiLevelType w:val="hybridMultilevel"/>
    <w:tmpl w:val="5470A034"/>
    <w:lvl w:ilvl="0" w:tplc="132E42B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15"/>
  </w:num>
  <w:num w:numId="5">
    <w:abstractNumId w:val="17"/>
  </w:num>
  <w:num w:numId="6">
    <w:abstractNumId w:val="18"/>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11"/>
  </w:num>
  <w:num w:numId="17">
    <w:abstractNumId w:val="12"/>
  </w:num>
  <w:num w:numId="18">
    <w:abstractNumId w:val="16"/>
  </w:num>
  <w:num w:numId="19">
    <w:abstractNumId w:val="19"/>
  </w:num>
  <w:num w:numId="20">
    <w:abstractNumId w:val="20"/>
  </w:num>
  <w:num w:numId="21">
    <w:abstractNumId w:val="21"/>
  </w:num>
  <w:num w:numId="22">
    <w:abstractNumId w:val="22"/>
  </w:num>
  <w:num w:numId="23">
    <w:abstractNumId w:val="29"/>
  </w:num>
  <w:num w:numId="24">
    <w:abstractNumId w:val="28"/>
  </w:num>
  <w:num w:numId="25">
    <w:abstractNumId w:val="30"/>
  </w:num>
  <w:num w:numId="26">
    <w:abstractNumId w:val="25"/>
  </w:num>
  <w:num w:numId="27">
    <w:abstractNumId w:val="0"/>
  </w:num>
  <w:num w:numId="28">
    <w:abstractNumId w:val="23"/>
  </w:num>
  <w:num w:numId="29">
    <w:abstractNumId w:val="27"/>
  </w:num>
  <w:num w:numId="30">
    <w:abstractNumId w:val="24"/>
  </w:num>
  <w:num w:numId="31">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9AF"/>
    <w:rsid w:val="00001313"/>
    <w:rsid w:val="00003E96"/>
    <w:rsid w:val="00005B30"/>
    <w:rsid w:val="00011F99"/>
    <w:rsid w:val="00012ED5"/>
    <w:rsid w:val="00015430"/>
    <w:rsid w:val="00016A07"/>
    <w:rsid w:val="00017BED"/>
    <w:rsid w:val="0002532B"/>
    <w:rsid w:val="00027CD6"/>
    <w:rsid w:val="00030262"/>
    <w:rsid w:val="0003408A"/>
    <w:rsid w:val="00035771"/>
    <w:rsid w:val="0003661B"/>
    <w:rsid w:val="00040515"/>
    <w:rsid w:val="00041B0D"/>
    <w:rsid w:val="00042175"/>
    <w:rsid w:val="00043550"/>
    <w:rsid w:val="00054C6C"/>
    <w:rsid w:val="00055242"/>
    <w:rsid w:val="00057CE0"/>
    <w:rsid w:val="000619ED"/>
    <w:rsid w:val="00062085"/>
    <w:rsid w:val="000673B0"/>
    <w:rsid w:val="00074897"/>
    <w:rsid w:val="00075E75"/>
    <w:rsid w:val="00076222"/>
    <w:rsid w:val="00077D12"/>
    <w:rsid w:val="0008278F"/>
    <w:rsid w:val="000843A9"/>
    <w:rsid w:val="000942B1"/>
    <w:rsid w:val="000947D1"/>
    <w:rsid w:val="00095BFA"/>
    <w:rsid w:val="000A486C"/>
    <w:rsid w:val="000B25CF"/>
    <w:rsid w:val="000C5366"/>
    <w:rsid w:val="000C53EA"/>
    <w:rsid w:val="000C56A3"/>
    <w:rsid w:val="000C5A04"/>
    <w:rsid w:val="000C7655"/>
    <w:rsid w:val="000D0265"/>
    <w:rsid w:val="000D2ACB"/>
    <w:rsid w:val="000D447B"/>
    <w:rsid w:val="000D561A"/>
    <w:rsid w:val="000E1454"/>
    <w:rsid w:val="000E1746"/>
    <w:rsid w:val="000E1A32"/>
    <w:rsid w:val="000E2B3F"/>
    <w:rsid w:val="000E5616"/>
    <w:rsid w:val="000E6479"/>
    <w:rsid w:val="000E7CC9"/>
    <w:rsid w:val="00100586"/>
    <w:rsid w:val="00101F9C"/>
    <w:rsid w:val="00105C92"/>
    <w:rsid w:val="001102DB"/>
    <w:rsid w:val="001132A5"/>
    <w:rsid w:val="00122320"/>
    <w:rsid w:val="00126383"/>
    <w:rsid w:val="00126EED"/>
    <w:rsid w:val="001301BC"/>
    <w:rsid w:val="001309CF"/>
    <w:rsid w:val="00130F6E"/>
    <w:rsid w:val="00140568"/>
    <w:rsid w:val="00142552"/>
    <w:rsid w:val="00145E3B"/>
    <w:rsid w:val="00145FCD"/>
    <w:rsid w:val="0014639C"/>
    <w:rsid w:val="00147D7F"/>
    <w:rsid w:val="00162C6A"/>
    <w:rsid w:val="00165B55"/>
    <w:rsid w:val="00166DD2"/>
    <w:rsid w:val="00175769"/>
    <w:rsid w:val="00176073"/>
    <w:rsid w:val="0018001D"/>
    <w:rsid w:val="00180474"/>
    <w:rsid w:val="00182ED5"/>
    <w:rsid w:val="0018602B"/>
    <w:rsid w:val="00192C69"/>
    <w:rsid w:val="001949AF"/>
    <w:rsid w:val="00194B61"/>
    <w:rsid w:val="00196259"/>
    <w:rsid w:val="00196536"/>
    <w:rsid w:val="001A4020"/>
    <w:rsid w:val="001A423C"/>
    <w:rsid w:val="001A4A10"/>
    <w:rsid w:val="001A7D36"/>
    <w:rsid w:val="001A7D88"/>
    <w:rsid w:val="001B4DBE"/>
    <w:rsid w:val="001B70FC"/>
    <w:rsid w:val="001C0526"/>
    <w:rsid w:val="001C39B5"/>
    <w:rsid w:val="001C5CFD"/>
    <w:rsid w:val="001C61E3"/>
    <w:rsid w:val="001D0940"/>
    <w:rsid w:val="001D1E0B"/>
    <w:rsid w:val="001D760F"/>
    <w:rsid w:val="001E3AC5"/>
    <w:rsid w:val="001E6707"/>
    <w:rsid w:val="001F3394"/>
    <w:rsid w:val="001F3442"/>
    <w:rsid w:val="00202204"/>
    <w:rsid w:val="0020592F"/>
    <w:rsid w:val="0020680E"/>
    <w:rsid w:val="00210F1D"/>
    <w:rsid w:val="002132C8"/>
    <w:rsid w:val="002138B4"/>
    <w:rsid w:val="002163DD"/>
    <w:rsid w:val="00217289"/>
    <w:rsid w:val="002232BC"/>
    <w:rsid w:val="002267AE"/>
    <w:rsid w:val="0023276C"/>
    <w:rsid w:val="00236BA3"/>
    <w:rsid w:val="00237FA9"/>
    <w:rsid w:val="00237FFB"/>
    <w:rsid w:val="002455FE"/>
    <w:rsid w:val="002521A1"/>
    <w:rsid w:val="002523B1"/>
    <w:rsid w:val="00254430"/>
    <w:rsid w:val="00254725"/>
    <w:rsid w:val="00256C8F"/>
    <w:rsid w:val="002576F7"/>
    <w:rsid w:val="0026109F"/>
    <w:rsid w:val="002614D5"/>
    <w:rsid w:val="00262C2F"/>
    <w:rsid w:val="00262C45"/>
    <w:rsid w:val="00263438"/>
    <w:rsid w:val="002639FF"/>
    <w:rsid w:val="00263A94"/>
    <w:rsid w:val="00265440"/>
    <w:rsid w:val="002718A8"/>
    <w:rsid w:val="00274492"/>
    <w:rsid w:val="00275955"/>
    <w:rsid w:val="00276F68"/>
    <w:rsid w:val="00277A99"/>
    <w:rsid w:val="00280DF3"/>
    <w:rsid w:val="00292C80"/>
    <w:rsid w:val="00295B04"/>
    <w:rsid w:val="002A15C5"/>
    <w:rsid w:val="002A2223"/>
    <w:rsid w:val="002A24D9"/>
    <w:rsid w:val="002A2B99"/>
    <w:rsid w:val="002A33C0"/>
    <w:rsid w:val="002A3E0D"/>
    <w:rsid w:val="002A449A"/>
    <w:rsid w:val="002B0B4A"/>
    <w:rsid w:val="002B787C"/>
    <w:rsid w:val="002C067B"/>
    <w:rsid w:val="002C0BC2"/>
    <w:rsid w:val="002C242C"/>
    <w:rsid w:val="002C592F"/>
    <w:rsid w:val="002C607E"/>
    <w:rsid w:val="002D07B0"/>
    <w:rsid w:val="002D1C6C"/>
    <w:rsid w:val="002D33FB"/>
    <w:rsid w:val="002D5E5E"/>
    <w:rsid w:val="002D6D76"/>
    <w:rsid w:val="002E10CC"/>
    <w:rsid w:val="002E19D2"/>
    <w:rsid w:val="002E7D8B"/>
    <w:rsid w:val="002F4200"/>
    <w:rsid w:val="002F58CD"/>
    <w:rsid w:val="002F671D"/>
    <w:rsid w:val="002F741D"/>
    <w:rsid w:val="00301BDD"/>
    <w:rsid w:val="0030460B"/>
    <w:rsid w:val="00305CE1"/>
    <w:rsid w:val="0031605F"/>
    <w:rsid w:val="00316E9B"/>
    <w:rsid w:val="0031767F"/>
    <w:rsid w:val="00320349"/>
    <w:rsid w:val="00320EA8"/>
    <w:rsid w:val="00322073"/>
    <w:rsid w:val="003229EA"/>
    <w:rsid w:val="003231B2"/>
    <w:rsid w:val="00325852"/>
    <w:rsid w:val="00330C99"/>
    <w:rsid w:val="00333B8C"/>
    <w:rsid w:val="00335E2F"/>
    <w:rsid w:val="00336EF1"/>
    <w:rsid w:val="00340F62"/>
    <w:rsid w:val="0034203C"/>
    <w:rsid w:val="0034486B"/>
    <w:rsid w:val="0034695E"/>
    <w:rsid w:val="003503E7"/>
    <w:rsid w:val="0035443D"/>
    <w:rsid w:val="00373608"/>
    <w:rsid w:val="00377673"/>
    <w:rsid w:val="00382EB5"/>
    <w:rsid w:val="003871C4"/>
    <w:rsid w:val="00387BA2"/>
    <w:rsid w:val="00391D7C"/>
    <w:rsid w:val="0039336C"/>
    <w:rsid w:val="003A4C6A"/>
    <w:rsid w:val="003A51F3"/>
    <w:rsid w:val="003B07D3"/>
    <w:rsid w:val="003B47AF"/>
    <w:rsid w:val="003B53F3"/>
    <w:rsid w:val="003B64FD"/>
    <w:rsid w:val="003C179D"/>
    <w:rsid w:val="003C4B84"/>
    <w:rsid w:val="003C6CFC"/>
    <w:rsid w:val="003D03C6"/>
    <w:rsid w:val="003D146C"/>
    <w:rsid w:val="003D18B1"/>
    <w:rsid w:val="003D2A08"/>
    <w:rsid w:val="003D361C"/>
    <w:rsid w:val="003D4249"/>
    <w:rsid w:val="003D44B3"/>
    <w:rsid w:val="003D47C9"/>
    <w:rsid w:val="003D4EE2"/>
    <w:rsid w:val="003D5E3C"/>
    <w:rsid w:val="003F0186"/>
    <w:rsid w:val="003F1A06"/>
    <w:rsid w:val="00402231"/>
    <w:rsid w:val="0040317D"/>
    <w:rsid w:val="00404907"/>
    <w:rsid w:val="004073E2"/>
    <w:rsid w:val="00414981"/>
    <w:rsid w:val="00415A58"/>
    <w:rsid w:val="00415F21"/>
    <w:rsid w:val="004167E4"/>
    <w:rsid w:val="00417CEB"/>
    <w:rsid w:val="00421378"/>
    <w:rsid w:val="00431175"/>
    <w:rsid w:val="004320F8"/>
    <w:rsid w:val="00435113"/>
    <w:rsid w:val="00437478"/>
    <w:rsid w:val="00442917"/>
    <w:rsid w:val="0044362B"/>
    <w:rsid w:val="00444508"/>
    <w:rsid w:val="00445CC9"/>
    <w:rsid w:val="00446973"/>
    <w:rsid w:val="004471EC"/>
    <w:rsid w:val="00452C70"/>
    <w:rsid w:val="00452F2C"/>
    <w:rsid w:val="004549ED"/>
    <w:rsid w:val="00455A6D"/>
    <w:rsid w:val="00461CF2"/>
    <w:rsid w:val="00462198"/>
    <w:rsid w:val="004628C3"/>
    <w:rsid w:val="00462FB3"/>
    <w:rsid w:val="0046505D"/>
    <w:rsid w:val="0046528F"/>
    <w:rsid w:val="00474FF1"/>
    <w:rsid w:val="0048222E"/>
    <w:rsid w:val="00482BAF"/>
    <w:rsid w:val="00482EE5"/>
    <w:rsid w:val="004912D5"/>
    <w:rsid w:val="00493D35"/>
    <w:rsid w:val="00494791"/>
    <w:rsid w:val="004961A8"/>
    <w:rsid w:val="004961C5"/>
    <w:rsid w:val="00497F69"/>
    <w:rsid w:val="004B6D69"/>
    <w:rsid w:val="004B7F3D"/>
    <w:rsid w:val="004B7FCB"/>
    <w:rsid w:val="004C1AF6"/>
    <w:rsid w:val="004C4099"/>
    <w:rsid w:val="004C420E"/>
    <w:rsid w:val="004C68C6"/>
    <w:rsid w:val="004D1D38"/>
    <w:rsid w:val="004D4876"/>
    <w:rsid w:val="004E23BD"/>
    <w:rsid w:val="004E3E16"/>
    <w:rsid w:val="004E3FB1"/>
    <w:rsid w:val="004E404C"/>
    <w:rsid w:val="004F12CF"/>
    <w:rsid w:val="004F32B0"/>
    <w:rsid w:val="004F7AAA"/>
    <w:rsid w:val="005007BC"/>
    <w:rsid w:val="00500CEA"/>
    <w:rsid w:val="00503973"/>
    <w:rsid w:val="005071A8"/>
    <w:rsid w:val="00513DB6"/>
    <w:rsid w:val="00522C32"/>
    <w:rsid w:val="005245B2"/>
    <w:rsid w:val="00526CFA"/>
    <w:rsid w:val="00531DE2"/>
    <w:rsid w:val="00542346"/>
    <w:rsid w:val="005463E8"/>
    <w:rsid w:val="0055053F"/>
    <w:rsid w:val="00556363"/>
    <w:rsid w:val="005641A8"/>
    <w:rsid w:val="00566C53"/>
    <w:rsid w:val="00567A88"/>
    <w:rsid w:val="00572332"/>
    <w:rsid w:val="0057240E"/>
    <w:rsid w:val="005750A6"/>
    <w:rsid w:val="005757DC"/>
    <w:rsid w:val="005759BF"/>
    <w:rsid w:val="00577B11"/>
    <w:rsid w:val="00577C63"/>
    <w:rsid w:val="005901BA"/>
    <w:rsid w:val="00590709"/>
    <w:rsid w:val="0059263A"/>
    <w:rsid w:val="00593469"/>
    <w:rsid w:val="005976C1"/>
    <w:rsid w:val="005A37B7"/>
    <w:rsid w:val="005A55AF"/>
    <w:rsid w:val="005B0D49"/>
    <w:rsid w:val="005B23A8"/>
    <w:rsid w:val="005B304C"/>
    <w:rsid w:val="005C1F98"/>
    <w:rsid w:val="005C242C"/>
    <w:rsid w:val="005C2714"/>
    <w:rsid w:val="005C5935"/>
    <w:rsid w:val="005D015D"/>
    <w:rsid w:val="005D080E"/>
    <w:rsid w:val="005D2101"/>
    <w:rsid w:val="005D4459"/>
    <w:rsid w:val="005D6452"/>
    <w:rsid w:val="005E0594"/>
    <w:rsid w:val="005E2A13"/>
    <w:rsid w:val="005E3C37"/>
    <w:rsid w:val="005E45A4"/>
    <w:rsid w:val="005E6EEF"/>
    <w:rsid w:val="005F21A4"/>
    <w:rsid w:val="005F34DF"/>
    <w:rsid w:val="005F7AA0"/>
    <w:rsid w:val="00601846"/>
    <w:rsid w:val="00604610"/>
    <w:rsid w:val="00611AB2"/>
    <w:rsid w:val="006161B5"/>
    <w:rsid w:val="0061777E"/>
    <w:rsid w:val="00617C00"/>
    <w:rsid w:val="006226B8"/>
    <w:rsid w:val="00624216"/>
    <w:rsid w:val="0062648A"/>
    <w:rsid w:val="00627C8B"/>
    <w:rsid w:val="00630814"/>
    <w:rsid w:val="00631C85"/>
    <w:rsid w:val="00633165"/>
    <w:rsid w:val="00635952"/>
    <w:rsid w:val="00636E54"/>
    <w:rsid w:val="0063746E"/>
    <w:rsid w:val="00641656"/>
    <w:rsid w:val="00643626"/>
    <w:rsid w:val="00643FF2"/>
    <w:rsid w:val="006479EB"/>
    <w:rsid w:val="00647F8F"/>
    <w:rsid w:val="00650875"/>
    <w:rsid w:val="00650C83"/>
    <w:rsid w:val="00652331"/>
    <w:rsid w:val="0066019A"/>
    <w:rsid w:val="006612A3"/>
    <w:rsid w:val="006664EA"/>
    <w:rsid w:val="00666D2D"/>
    <w:rsid w:val="00675924"/>
    <w:rsid w:val="00680608"/>
    <w:rsid w:val="0068243F"/>
    <w:rsid w:val="006863A6"/>
    <w:rsid w:val="006923D3"/>
    <w:rsid w:val="006929AC"/>
    <w:rsid w:val="00695AF2"/>
    <w:rsid w:val="006A5209"/>
    <w:rsid w:val="006A52A3"/>
    <w:rsid w:val="006B0553"/>
    <w:rsid w:val="006B26E6"/>
    <w:rsid w:val="006B2AF6"/>
    <w:rsid w:val="006B518E"/>
    <w:rsid w:val="006C1BE0"/>
    <w:rsid w:val="006C4FB1"/>
    <w:rsid w:val="006C612A"/>
    <w:rsid w:val="006C6B6B"/>
    <w:rsid w:val="006C70B5"/>
    <w:rsid w:val="006D0A81"/>
    <w:rsid w:val="006D25F7"/>
    <w:rsid w:val="006D6264"/>
    <w:rsid w:val="006D75E3"/>
    <w:rsid w:val="006E14B7"/>
    <w:rsid w:val="006E3D54"/>
    <w:rsid w:val="006E7BA5"/>
    <w:rsid w:val="006F14EC"/>
    <w:rsid w:val="006F2B7F"/>
    <w:rsid w:val="006F2CA1"/>
    <w:rsid w:val="006F3682"/>
    <w:rsid w:val="006F5E75"/>
    <w:rsid w:val="006F644B"/>
    <w:rsid w:val="006F6967"/>
    <w:rsid w:val="006F7CAD"/>
    <w:rsid w:val="00706459"/>
    <w:rsid w:val="00711D2B"/>
    <w:rsid w:val="00714D1E"/>
    <w:rsid w:val="00715608"/>
    <w:rsid w:val="00717603"/>
    <w:rsid w:val="0071789F"/>
    <w:rsid w:val="00721275"/>
    <w:rsid w:val="0072215D"/>
    <w:rsid w:val="00727E3B"/>
    <w:rsid w:val="0073346B"/>
    <w:rsid w:val="00735B83"/>
    <w:rsid w:val="00735F6F"/>
    <w:rsid w:val="0073703F"/>
    <w:rsid w:val="00743159"/>
    <w:rsid w:val="00744FF4"/>
    <w:rsid w:val="00747AF5"/>
    <w:rsid w:val="007506B6"/>
    <w:rsid w:val="00750C41"/>
    <w:rsid w:val="0075783C"/>
    <w:rsid w:val="0076004C"/>
    <w:rsid w:val="00762DA9"/>
    <w:rsid w:val="00763591"/>
    <w:rsid w:val="00763672"/>
    <w:rsid w:val="007640AC"/>
    <w:rsid w:val="00764AA2"/>
    <w:rsid w:val="00766998"/>
    <w:rsid w:val="00767983"/>
    <w:rsid w:val="00770AA0"/>
    <w:rsid w:val="00774877"/>
    <w:rsid w:val="00776665"/>
    <w:rsid w:val="0078265F"/>
    <w:rsid w:val="00783B96"/>
    <w:rsid w:val="00784E67"/>
    <w:rsid w:val="007857BA"/>
    <w:rsid w:val="007859CC"/>
    <w:rsid w:val="0079503A"/>
    <w:rsid w:val="0079593C"/>
    <w:rsid w:val="00795E85"/>
    <w:rsid w:val="007963DC"/>
    <w:rsid w:val="00797BCF"/>
    <w:rsid w:val="007A0FB6"/>
    <w:rsid w:val="007A3EEF"/>
    <w:rsid w:val="007A4300"/>
    <w:rsid w:val="007A5319"/>
    <w:rsid w:val="007A6A8E"/>
    <w:rsid w:val="007B101C"/>
    <w:rsid w:val="007B1C7C"/>
    <w:rsid w:val="007B7F71"/>
    <w:rsid w:val="007C34DA"/>
    <w:rsid w:val="007D1ABA"/>
    <w:rsid w:val="007D4888"/>
    <w:rsid w:val="007D591C"/>
    <w:rsid w:val="007D6BE1"/>
    <w:rsid w:val="007E134A"/>
    <w:rsid w:val="007E3124"/>
    <w:rsid w:val="007E645F"/>
    <w:rsid w:val="007E6BFF"/>
    <w:rsid w:val="007F06F0"/>
    <w:rsid w:val="007F152E"/>
    <w:rsid w:val="007F18CC"/>
    <w:rsid w:val="008002D8"/>
    <w:rsid w:val="0080032C"/>
    <w:rsid w:val="00801692"/>
    <w:rsid w:val="0080565E"/>
    <w:rsid w:val="008077F3"/>
    <w:rsid w:val="00811A5F"/>
    <w:rsid w:val="008128B4"/>
    <w:rsid w:val="00812ECD"/>
    <w:rsid w:val="00815BAA"/>
    <w:rsid w:val="00815C1D"/>
    <w:rsid w:val="00817152"/>
    <w:rsid w:val="00817E0D"/>
    <w:rsid w:val="0082371E"/>
    <w:rsid w:val="00823D96"/>
    <w:rsid w:val="00825204"/>
    <w:rsid w:val="00826584"/>
    <w:rsid w:val="00831FB0"/>
    <w:rsid w:val="00840FA6"/>
    <w:rsid w:val="008439E5"/>
    <w:rsid w:val="00846563"/>
    <w:rsid w:val="008479C4"/>
    <w:rsid w:val="008519B8"/>
    <w:rsid w:val="00851E13"/>
    <w:rsid w:val="0085532B"/>
    <w:rsid w:val="00857F83"/>
    <w:rsid w:val="00863250"/>
    <w:rsid w:val="00870490"/>
    <w:rsid w:val="008708A9"/>
    <w:rsid w:val="008715F0"/>
    <w:rsid w:val="00871F62"/>
    <w:rsid w:val="00876547"/>
    <w:rsid w:val="0088012E"/>
    <w:rsid w:val="008801DD"/>
    <w:rsid w:val="00884BCF"/>
    <w:rsid w:val="00894C92"/>
    <w:rsid w:val="008968CC"/>
    <w:rsid w:val="008A5FB4"/>
    <w:rsid w:val="008B1239"/>
    <w:rsid w:val="008C1A80"/>
    <w:rsid w:val="008C5734"/>
    <w:rsid w:val="008D03AC"/>
    <w:rsid w:val="008D0B9E"/>
    <w:rsid w:val="008D3555"/>
    <w:rsid w:val="008E4E70"/>
    <w:rsid w:val="008E5AD6"/>
    <w:rsid w:val="008E6205"/>
    <w:rsid w:val="008F220D"/>
    <w:rsid w:val="008F514A"/>
    <w:rsid w:val="00900B9B"/>
    <w:rsid w:val="0090259A"/>
    <w:rsid w:val="00905397"/>
    <w:rsid w:val="00910677"/>
    <w:rsid w:val="009112E5"/>
    <w:rsid w:val="009150D2"/>
    <w:rsid w:val="00915C3A"/>
    <w:rsid w:val="00922AC9"/>
    <w:rsid w:val="00925F7D"/>
    <w:rsid w:val="00926805"/>
    <w:rsid w:val="009419AA"/>
    <w:rsid w:val="00943DC6"/>
    <w:rsid w:val="00943FBE"/>
    <w:rsid w:val="009502C4"/>
    <w:rsid w:val="0095741E"/>
    <w:rsid w:val="00957E2C"/>
    <w:rsid w:val="009606C1"/>
    <w:rsid w:val="009633E8"/>
    <w:rsid w:val="00972CAA"/>
    <w:rsid w:val="0097369E"/>
    <w:rsid w:val="00973784"/>
    <w:rsid w:val="00974374"/>
    <w:rsid w:val="00974656"/>
    <w:rsid w:val="00983653"/>
    <w:rsid w:val="009839FD"/>
    <w:rsid w:val="00983B0D"/>
    <w:rsid w:val="00987496"/>
    <w:rsid w:val="00991627"/>
    <w:rsid w:val="009929EB"/>
    <w:rsid w:val="00992D63"/>
    <w:rsid w:val="009974E9"/>
    <w:rsid w:val="009A0EE1"/>
    <w:rsid w:val="009A1A68"/>
    <w:rsid w:val="009B28EF"/>
    <w:rsid w:val="009B5CF2"/>
    <w:rsid w:val="009C6956"/>
    <w:rsid w:val="009C69C2"/>
    <w:rsid w:val="009D7F1A"/>
    <w:rsid w:val="009D7F7E"/>
    <w:rsid w:val="009E1F61"/>
    <w:rsid w:val="009E1FBC"/>
    <w:rsid w:val="009E2138"/>
    <w:rsid w:val="009E434F"/>
    <w:rsid w:val="009E5086"/>
    <w:rsid w:val="009E6B96"/>
    <w:rsid w:val="009E6EA9"/>
    <w:rsid w:val="009F100A"/>
    <w:rsid w:val="009F16BC"/>
    <w:rsid w:val="009F19A1"/>
    <w:rsid w:val="00A01244"/>
    <w:rsid w:val="00A132D2"/>
    <w:rsid w:val="00A138B0"/>
    <w:rsid w:val="00A16117"/>
    <w:rsid w:val="00A17056"/>
    <w:rsid w:val="00A2111E"/>
    <w:rsid w:val="00A21766"/>
    <w:rsid w:val="00A21CCC"/>
    <w:rsid w:val="00A21D30"/>
    <w:rsid w:val="00A23047"/>
    <w:rsid w:val="00A23CFF"/>
    <w:rsid w:val="00A2537B"/>
    <w:rsid w:val="00A32B59"/>
    <w:rsid w:val="00A32E47"/>
    <w:rsid w:val="00A36C4C"/>
    <w:rsid w:val="00A37E4D"/>
    <w:rsid w:val="00A42DA6"/>
    <w:rsid w:val="00A44069"/>
    <w:rsid w:val="00A44EA3"/>
    <w:rsid w:val="00A532E5"/>
    <w:rsid w:val="00A57C89"/>
    <w:rsid w:val="00A57E9B"/>
    <w:rsid w:val="00A62FC7"/>
    <w:rsid w:val="00A631D6"/>
    <w:rsid w:val="00A658E4"/>
    <w:rsid w:val="00A65C45"/>
    <w:rsid w:val="00A70995"/>
    <w:rsid w:val="00A70BBE"/>
    <w:rsid w:val="00A73B62"/>
    <w:rsid w:val="00A75DAB"/>
    <w:rsid w:val="00A77E2B"/>
    <w:rsid w:val="00A817FE"/>
    <w:rsid w:val="00A9569E"/>
    <w:rsid w:val="00A97C51"/>
    <w:rsid w:val="00AA06B7"/>
    <w:rsid w:val="00AA08E2"/>
    <w:rsid w:val="00AA5931"/>
    <w:rsid w:val="00AB10B5"/>
    <w:rsid w:val="00AB13A6"/>
    <w:rsid w:val="00AB18B5"/>
    <w:rsid w:val="00AB3DB3"/>
    <w:rsid w:val="00AB5FB8"/>
    <w:rsid w:val="00AC2E42"/>
    <w:rsid w:val="00AC6C71"/>
    <w:rsid w:val="00AC7421"/>
    <w:rsid w:val="00AD2B90"/>
    <w:rsid w:val="00AD5414"/>
    <w:rsid w:val="00AD5A17"/>
    <w:rsid w:val="00AF4CA1"/>
    <w:rsid w:val="00B013C2"/>
    <w:rsid w:val="00B0147D"/>
    <w:rsid w:val="00B01A83"/>
    <w:rsid w:val="00B05B55"/>
    <w:rsid w:val="00B072B2"/>
    <w:rsid w:val="00B07977"/>
    <w:rsid w:val="00B13BD7"/>
    <w:rsid w:val="00B15F1C"/>
    <w:rsid w:val="00B20291"/>
    <w:rsid w:val="00B21845"/>
    <w:rsid w:val="00B24DC8"/>
    <w:rsid w:val="00B27717"/>
    <w:rsid w:val="00B277C3"/>
    <w:rsid w:val="00B27E29"/>
    <w:rsid w:val="00B30975"/>
    <w:rsid w:val="00B37B5A"/>
    <w:rsid w:val="00B41B16"/>
    <w:rsid w:val="00B57B04"/>
    <w:rsid w:val="00B621EE"/>
    <w:rsid w:val="00B6290C"/>
    <w:rsid w:val="00B6690E"/>
    <w:rsid w:val="00B67BF8"/>
    <w:rsid w:val="00B72422"/>
    <w:rsid w:val="00B77F30"/>
    <w:rsid w:val="00B8006E"/>
    <w:rsid w:val="00B8143A"/>
    <w:rsid w:val="00B91DB0"/>
    <w:rsid w:val="00B925F4"/>
    <w:rsid w:val="00B940DE"/>
    <w:rsid w:val="00BA3B0E"/>
    <w:rsid w:val="00BA4B0F"/>
    <w:rsid w:val="00BB03FE"/>
    <w:rsid w:val="00BB043D"/>
    <w:rsid w:val="00BB1500"/>
    <w:rsid w:val="00BB2038"/>
    <w:rsid w:val="00BB35F0"/>
    <w:rsid w:val="00BC41E9"/>
    <w:rsid w:val="00BD0CFA"/>
    <w:rsid w:val="00BD2B46"/>
    <w:rsid w:val="00BD65F5"/>
    <w:rsid w:val="00BE3CA0"/>
    <w:rsid w:val="00BE4327"/>
    <w:rsid w:val="00BF2541"/>
    <w:rsid w:val="00C019CC"/>
    <w:rsid w:val="00C01F45"/>
    <w:rsid w:val="00C030BD"/>
    <w:rsid w:val="00C033DE"/>
    <w:rsid w:val="00C051C8"/>
    <w:rsid w:val="00C11031"/>
    <w:rsid w:val="00C12EAD"/>
    <w:rsid w:val="00C13481"/>
    <w:rsid w:val="00C13C92"/>
    <w:rsid w:val="00C162BB"/>
    <w:rsid w:val="00C22BFD"/>
    <w:rsid w:val="00C24567"/>
    <w:rsid w:val="00C24FD9"/>
    <w:rsid w:val="00C2510D"/>
    <w:rsid w:val="00C30097"/>
    <w:rsid w:val="00C324A4"/>
    <w:rsid w:val="00C34D08"/>
    <w:rsid w:val="00C35FE3"/>
    <w:rsid w:val="00C40CED"/>
    <w:rsid w:val="00C41158"/>
    <w:rsid w:val="00C421FE"/>
    <w:rsid w:val="00C42C15"/>
    <w:rsid w:val="00C43AF8"/>
    <w:rsid w:val="00C43BBE"/>
    <w:rsid w:val="00C44981"/>
    <w:rsid w:val="00C548DC"/>
    <w:rsid w:val="00C550BF"/>
    <w:rsid w:val="00C55134"/>
    <w:rsid w:val="00C557BB"/>
    <w:rsid w:val="00C56723"/>
    <w:rsid w:val="00C5778A"/>
    <w:rsid w:val="00C60C08"/>
    <w:rsid w:val="00C61E89"/>
    <w:rsid w:val="00C62AC0"/>
    <w:rsid w:val="00C67788"/>
    <w:rsid w:val="00C72309"/>
    <w:rsid w:val="00C7453E"/>
    <w:rsid w:val="00C84659"/>
    <w:rsid w:val="00C85980"/>
    <w:rsid w:val="00C8682C"/>
    <w:rsid w:val="00C86C29"/>
    <w:rsid w:val="00C878EC"/>
    <w:rsid w:val="00C90877"/>
    <w:rsid w:val="00C90EC2"/>
    <w:rsid w:val="00C91702"/>
    <w:rsid w:val="00C9260E"/>
    <w:rsid w:val="00C92922"/>
    <w:rsid w:val="00C943FA"/>
    <w:rsid w:val="00C96399"/>
    <w:rsid w:val="00C97F6F"/>
    <w:rsid w:val="00CA2139"/>
    <w:rsid w:val="00CA23E2"/>
    <w:rsid w:val="00CA309C"/>
    <w:rsid w:val="00CA574B"/>
    <w:rsid w:val="00CB070B"/>
    <w:rsid w:val="00CB13BF"/>
    <w:rsid w:val="00CB1F31"/>
    <w:rsid w:val="00CB3561"/>
    <w:rsid w:val="00CB57E0"/>
    <w:rsid w:val="00CC1CAB"/>
    <w:rsid w:val="00CC35BC"/>
    <w:rsid w:val="00CC665E"/>
    <w:rsid w:val="00CD187B"/>
    <w:rsid w:val="00CD27CC"/>
    <w:rsid w:val="00CD630B"/>
    <w:rsid w:val="00CD766B"/>
    <w:rsid w:val="00CE0D40"/>
    <w:rsid w:val="00CE1981"/>
    <w:rsid w:val="00CE2DEF"/>
    <w:rsid w:val="00CE76C6"/>
    <w:rsid w:val="00CF3E1D"/>
    <w:rsid w:val="00CF4473"/>
    <w:rsid w:val="00D015D9"/>
    <w:rsid w:val="00D01F55"/>
    <w:rsid w:val="00D04482"/>
    <w:rsid w:val="00D04BA6"/>
    <w:rsid w:val="00D10561"/>
    <w:rsid w:val="00D16F42"/>
    <w:rsid w:val="00D23B01"/>
    <w:rsid w:val="00D326C7"/>
    <w:rsid w:val="00D34B79"/>
    <w:rsid w:val="00D3623B"/>
    <w:rsid w:val="00D37230"/>
    <w:rsid w:val="00D41C5C"/>
    <w:rsid w:val="00D47F89"/>
    <w:rsid w:val="00D5216B"/>
    <w:rsid w:val="00D53D75"/>
    <w:rsid w:val="00D541C2"/>
    <w:rsid w:val="00D56FB5"/>
    <w:rsid w:val="00D56FF2"/>
    <w:rsid w:val="00D57C26"/>
    <w:rsid w:val="00D6673D"/>
    <w:rsid w:val="00D7251D"/>
    <w:rsid w:val="00D762A0"/>
    <w:rsid w:val="00D763EA"/>
    <w:rsid w:val="00D773CC"/>
    <w:rsid w:val="00D906FE"/>
    <w:rsid w:val="00D90F9F"/>
    <w:rsid w:val="00D91CFE"/>
    <w:rsid w:val="00D93D19"/>
    <w:rsid w:val="00D96671"/>
    <w:rsid w:val="00DA0B5B"/>
    <w:rsid w:val="00DA20E5"/>
    <w:rsid w:val="00DA2CC6"/>
    <w:rsid w:val="00DA4CB8"/>
    <w:rsid w:val="00DA5484"/>
    <w:rsid w:val="00DA5858"/>
    <w:rsid w:val="00DA68EE"/>
    <w:rsid w:val="00DB4689"/>
    <w:rsid w:val="00DC0218"/>
    <w:rsid w:val="00DC4EB4"/>
    <w:rsid w:val="00DC610E"/>
    <w:rsid w:val="00DD4035"/>
    <w:rsid w:val="00DD4A20"/>
    <w:rsid w:val="00DD7D3C"/>
    <w:rsid w:val="00DE40C6"/>
    <w:rsid w:val="00DE4ED3"/>
    <w:rsid w:val="00DF13B7"/>
    <w:rsid w:val="00DF1730"/>
    <w:rsid w:val="00DF5EB3"/>
    <w:rsid w:val="00E003CE"/>
    <w:rsid w:val="00E01DF8"/>
    <w:rsid w:val="00E04867"/>
    <w:rsid w:val="00E04F55"/>
    <w:rsid w:val="00E05E6A"/>
    <w:rsid w:val="00E103BF"/>
    <w:rsid w:val="00E10E2F"/>
    <w:rsid w:val="00E12D2D"/>
    <w:rsid w:val="00E13448"/>
    <w:rsid w:val="00E13C73"/>
    <w:rsid w:val="00E17BF1"/>
    <w:rsid w:val="00E20CF7"/>
    <w:rsid w:val="00E218EA"/>
    <w:rsid w:val="00E228EC"/>
    <w:rsid w:val="00E23EB8"/>
    <w:rsid w:val="00E249CB"/>
    <w:rsid w:val="00E25BBD"/>
    <w:rsid w:val="00E33ABE"/>
    <w:rsid w:val="00E3418E"/>
    <w:rsid w:val="00E34622"/>
    <w:rsid w:val="00E36A81"/>
    <w:rsid w:val="00E372C4"/>
    <w:rsid w:val="00E417AD"/>
    <w:rsid w:val="00E51F8F"/>
    <w:rsid w:val="00E55568"/>
    <w:rsid w:val="00E60015"/>
    <w:rsid w:val="00E60792"/>
    <w:rsid w:val="00E60D95"/>
    <w:rsid w:val="00E62F68"/>
    <w:rsid w:val="00E6520C"/>
    <w:rsid w:val="00E675F6"/>
    <w:rsid w:val="00E67ABF"/>
    <w:rsid w:val="00E704A8"/>
    <w:rsid w:val="00E70DBF"/>
    <w:rsid w:val="00E72712"/>
    <w:rsid w:val="00E727C3"/>
    <w:rsid w:val="00E72FAF"/>
    <w:rsid w:val="00E74D65"/>
    <w:rsid w:val="00E75D80"/>
    <w:rsid w:val="00E80F76"/>
    <w:rsid w:val="00E820B7"/>
    <w:rsid w:val="00E831B8"/>
    <w:rsid w:val="00E8409A"/>
    <w:rsid w:val="00E86596"/>
    <w:rsid w:val="00E90453"/>
    <w:rsid w:val="00E91CDF"/>
    <w:rsid w:val="00E91E70"/>
    <w:rsid w:val="00E921E9"/>
    <w:rsid w:val="00E96FDD"/>
    <w:rsid w:val="00E971A1"/>
    <w:rsid w:val="00EA26C7"/>
    <w:rsid w:val="00EA696A"/>
    <w:rsid w:val="00EB0BA1"/>
    <w:rsid w:val="00EB2EF1"/>
    <w:rsid w:val="00EC3652"/>
    <w:rsid w:val="00EC3B9B"/>
    <w:rsid w:val="00EC6C71"/>
    <w:rsid w:val="00ED0439"/>
    <w:rsid w:val="00ED3076"/>
    <w:rsid w:val="00ED466F"/>
    <w:rsid w:val="00ED4AF4"/>
    <w:rsid w:val="00ED62EB"/>
    <w:rsid w:val="00EE4946"/>
    <w:rsid w:val="00EE6102"/>
    <w:rsid w:val="00EE7054"/>
    <w:rsid w:val="00EE761D"/>
    <w:rsid w:val="00EF2E0B"/>
    <w:rsid w:val="00EF43DD"/>
    <w:rsid w:val="00EF484A"/>
    <w:rsid w:val="00EF53B9"/>
    <w:rsid w:val="00EF60EC"/>
    <w:rsid w:val="00F0043B"/>
    <w:rsid w:val="00F02B37"/>
    <w:rsid w:val="00F05880"/>
    <w:rsid w:val="00F10A7B"/>
    <w:rsid w:val="00F1267D"/>
    <w:rsid w:val="00F148CE"/>
    <w:rsid w:val="00F1496A"/>
    <w:rsid w:val="00F208DD"/>
    <w:rsid w:val="00F22836"/>
    <w:rsid w:val="00F23D9E"/>
    <w:rsid w:val="00F25CC2"/>
    <w:rsid w:val="00F31D1D"/>
    <w:rsid w:val="00F34957"/>
    <w:rsid w:val="00F37A03"/>
    <w:rsid w:val="00F421A5"/>
    <w:rsid w:val="00F45FCC"/>
    <w:rsid w:val="00F47C1E"/>
    <w:rsid w:val="00F503D4"/>
    <w:rsid w:val="00F52891"/>
    <w:rsid w:val="00F60051"/>
    <w:rsid w:val="00F602EB"/>
    <w:rsid w:val="00F61BF1"/>
    <w:rsid w:val="00F64319"/>
    <w:rsid w:val="00F64EF0"/>
    <w:rsid w:val="00F664E2"/>
    <w:rsid w:val="00F671A4"/>
    <w:rsid w:val="00F712EE"/>
    <w:rsid w:val="00F72A8A"/>
    <w:rsid w:val="00F73856"/>
    <w:rsid w:val="00F83A19"/>
    <w:rsid w:val="00F84BA8"/>
    <w:rsid w:val="00F90E6F"/>
    <w:rsid w:val="00F91C8B"/>
    <w:rsid w:val="00F928BC"/>
    <w:rsid w:val="00FA2D4D"/>
    <w:rsid w:val="00FA2DD1"/>
    <w:rsid w:val="00FA3BAF"/>
    <w:rsid w:val="00FA4E5F"/>
    <w:rsid w:val="00FA7669"/>
    <w:rsid w:val="00FB1B86"/>
    <w:rsid w:val="00FB43C3"/>
    <w:rsid w:val="00FB673B"/>
    <w:rsid w:val="00FB7557"/>
    <w:rsid w:val="00FC2AF8"/>
    <w:rsid w:val="00FC7BDB"/>
    <w:rsid w:val="00FD05EC"/>
    <w:rsid w:val="00FD3BFB"/>
    <w:rsid w:val="00FD6E8C"/>
    <w:rsid w:val="00FE1FF4"/>
    <w:rsid w:val="00FE2498"/>
    <w:rsid w:val="00FE2FB9"/>
    <w:rsid w:val="00FE5697"/>
    <w:rsid w:val="00FF1A95"/>
    <w:rsid w:val="00FF5BD3"/>
    <w:rsid w:val="00FF6F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kern w:val="24"/>
      <w:sz w:val="24"/>
    </w:rPr>
  </w:style>
  <w:style w:type="paragraph" w:styleId="Ttulo1">
    <w:name w:val="heading 1"/>
    <w:basedOn w:val="Normal"/>
    <w:next w:val="Normal"/>
    <w:qFormat/>
    <w:pPr>
      <w:keepNext/>
      <w:ind w:firstLine="1985"/>
      <w:outlineLvl w:val="0"/>
    </w:pPr>
    <w:rPr>
      <w:rFonts w:ascii="Arial" w:hAnsi="Arial"/>
      <w:b/>
    </w:rPr>
  </w:style>
  <w:style w:type="paragraph" w:styleId="Ttulo2">
    <w:name w:val="heading 2"/>
    <w:basedOn w:val="Normal"/>
    <w:next w:val="Normal"/>
    <w:qFormat/>
    <w:pPr>
      <w:keepNext/>
      <w:ind w:right="49" w:firstLine="1985"/>
      <w:outlineLvl w:val="1"/>
    </w:pPr>
    <w:rPr>
      <w:rFonts w:ascii="Arial" w:hAnsi="Arial"/>
      <w:color w:val="000000"/>
      <w:kern w:val="0"/>
    </w:rPr>
  </w:style>
  <w:style w:type="paragraph" w:styleId="Ttulo3">
    <w:name w:val="heading 3"/>
    <w:basedOn w:val="Normal"/>
    <w:next w:val="Normal"/>
    <w:qFormat/>
    <w:pPr>
      <w:keepNext/>
      <w:spacing w:before="240" w:after="60"/>
      <w:outlineLvl w:val="2"/>
    </w:pPr>
    <w:rPr>
      <w:b/>
    </w:rPr>
  </w:style>
  <w:style w:type="paragraph" w:styleId="Ttulo4">
    <w:name w:val="heading 4"/>
    <w:basedOn w:val="Normal"/>
    <w:next w:val="Normal"/>
    <w:qFormat/>
    <w:pPr>
      <w:keepNext/>
      <w:pBdr>
        <w:top w:val="single" w:sz="6" w:space="1" w:color="auto"/>
        <w:left w:val="single" w:sz="6" w:space="1" w:color="auto"/>
        <w:bottom w:val="single" w:sz="6" w:space="1" w:color="auto"/>
        <w:right w:val="single" w:sz="6" w:space="1" w:color="auto"/>
      </w:pBdr>
      <w:jc w:val="center"/>
      <w:outlineLvl w:val="3"/>
    </w:pPr>
    <w:rPr>
      <w:rFonts w:ascii="Arial" w:hAnsi="Arial"/>
      <w:b/>
    </w:rPr>
  </w:style>
  <w:style w:type="paragraph" w:styleId="Ttulo5">
    <w:name w:val="heading 5"/>
    <w:basedOn w:val="Normal"/>
    <w:next w:val="Normal"/>
    <w:qFormat/>
    <w:pPr>
      <w:keepNext/>
      <w:jc w:val="center"/>
      <w:outlineLvl w:val="4"/>
    </w:pPr>
    <w:rPr>
      <w:rFonts w:ascii="Arial" w:hAnsi="Arial"/>
      <w:b/>
      <w:bCs/>
    </w:rPr>
  </w:style>
  <w:style w:type="paragraph" w:styleId="Ttulo6">
    <w:name w:val="heading 6"/>
    <w:basedOn w:val="Normal"/>
    <w:next w:val="Normal"/>
    <w:qFormat/>
    <w:pPr>
      <w:keepNext/>
      <w:outlineLvl w:val="5"/>
    </w:pPr>
    <w:rPr>
      <w:rFonts w:ascii="Arial" w:hAnsi="Arial"/>
      <w:kern w:val="0"/>
      <w:sz w:val="28"/>
    </w:rPr>
  </w:style>
  <w:style w:type="paragraph" w:styleId="Ttulo7">
    <w:name w:val="heading 7"/>
    <w:basedOn w:val="Normal"/>
    <w:next w:val="Normal"/>
    <w:qFormat/>
    <w:pPr>
      <w:keepNext/>
      <w:pBdr>
        <w:top w:val="single" w:sz="6" w:space="1" w:color="auto"/>
        <w:left w:val="single" w:sz="6" w:space="1" w:color="auto"/>
        <w:bottom w:val="single" w:sz="6" w:space="1" w:color="auto"/>
        <w:right w:val="single" w:sz="6" w:space="1" w:color="auto"/>
      </w:pBdr>
      <w:ind w:firstLine="1985"/>
      <w:jc w:val="center"/>
      <w:outlineLvl w:val="6"/>
    </w:pPr>
    <w:rPr>
      <w:rFonts w:ascii="Arial" w:hAnsi="Arial"/>
      <w:b/>
    </w:rPr>
  </w:style>
  <w:style w:type="paragraph" w:styleId="Ttulo8">
    <w:name w:val="heading 8"/>
    <w:basedOn w:val="Normal"/>
    <w:next w:val="Normal"/>
    <w:qFormat/>
    <w:pPr>
      <w:keepNext/>
      <w:pBdr>
        <w:top w:val="single" w:sz="6" w:space="1" w:color="auto"/>
        <w:left w:val="single" w:sz="6" w:space="1" w:color="auto"/>
        <w:bottom w:val="single" w:sz="6" w:space="1" w:color="auto"/>
        <w:right w:val="single" w:sz="6" w:space="1" w:color="auto"/>
      </w:pBdr>
      <w:ind w:right="49"/>
      <w:jc w:val="center"/>
      <w:outlineLvl w:val="7"/>
    </w:pPr>
    <w:rPr>
      <w:rFonts w:ascii="Arial" w:hAnsi="Arial"/>
      <w:b/>
      <w:color w:val="000000"/>
    </w:rPr>
  </w:style>
  <w:style w:type="paragraph" w:styleId="Ttulo9">
    <w:name w:val="heading 9"/>
    <w:basedOn w:val="Normal"/>
    <w:next w:val="Normal"/>
    <w:qFormat/>
    <w:pPr>
      <w:keepNext/>
      <w:ind w:right="49" w:firstLine="1985"/>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jc w:val="left"/>
    </w:pPr>
    <w:rPr>
      <w:kern w:val="0"/>
      <w:sz w:val="20"/>
    </w:rPr>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uiPriority w:val="99"/>
  </w:style>
  <w:style w:type="paragraph" w:styleId="Corpodetexto">
    <w:name w:val="Body Text"/>
    <w:basedOn w:val="Normal"/>
    <w:semiHidden/>
    <w:pPr>
      <w:tabs>
        <w:tab w:val="left" w:pos="0"/>
      </w:tabs>
      <w:spacing w:before="120" w:after="120"/>
    </w:pPr>
    <w:rPr>
      <w:rFonts w:ascii="Arial" w:hAnsi="Arial"/>
      <w:kern w:val="0"/>
    </w:rPr>
  </w:style>
  <w:style w:type="paragraph" w:styleId="Corpodetexto2">
    <w:name w:val="Body Text 2"/>
    <w:basedOn w:val="Normal"/>
    <w:semiHidden/>
    <w:rPr>
      <w:rFonts w:ascii="Arial" w:hAnsi="Arial"/>
      <w:kern w:val="0"/>
    </w:rPr>
  </w:style>
  <w:style w:type="paragraph" w:styleId="Recuodecorpodetexto">
    <w:name w:val="Body Text Indent"/>
    <w:basedOn w:val="Normal"/>
    <w:link w:val="RecuodecorpodetextoChar"/>
    <w:pPr>
      <w:ind w:right="49" w:firstLine="1985"/>
    </w:pPr>
    <w:rPr>
      <w:rFonts w:ascii="Arial" w:hAnsi="Arial"/>
      <w:b/>
      <w:color w:val="000000"/>
      <w:kern w:val="0"/>
      <w:lang w:val="x-none" w:eastAsia="x-none"/>
    </w:rPr>
  </w:style>
  <w:style w:type="paragraph" w:styleId="Recuodecorpodetexto2">
    <w:name w:val="Body Text Indent 2"/>
    <w:basedOn w:val="Normal"/>
    <w:semiHidden/>
    <w:pPr>
      <w:ind w:right="49" w:firstLine="1985"/>
    </w:pPr>
    <w:rPr>
      <w:rFonts w:ascii="Arial" w:hAnsi="Arial"/>
      <w:color w:val="000000"/>
      <w:kern w:val="0"/>
    </w:rPr>
  </w:style>
  <w:style w:type="paragraph" w:styleId="Corpodetexto3">
    <w:name w:val="Body Text 3"/>
    <w:basedOn w:val="Normal"/>
    <w:semiHidden/>
    <w:pPr>
      <w:jc w:val="left"/>
    </w:pPr>
    <w:rPr>
      <w:rFonts w:ascii="Arial" w:hAnsi="Arial"/>
      <w:b/>
    </w:rPr>
  </w:style>
  <w:style w:type="paragraph" w:styleId="Recuodecorpodetexto3">
    <w:name w:val="Body Text Indent 3"/>
    <w:basedOn w:val="Normal"/>
    <w:link w:val="Recuodecorpodetexto3Char"/>
    <w:pPr>
      <w:ind w:firstLine="1985"/>
    </w:pPr>
    <w:rPr>
      <w:rFonts w:ascii="Arial" w:hAnsi="Arial"/>
      <w:lang w:val="x-none" w:eastAsia="x-none"/>
    </w:rPr>
  </w:style>
  <w:style w:type="paragraph" w:styleId="Ttulo">
    <w:name w:val="Title"/>
    <w:basedOn w:val="Normal"/>
    <w:qFormat/>
    <w:pPr>
      <w:jc w:val="center"/>
    </w:pPr>
    <w:rPr>
      <w:rFonts w:ascii="Arial" w:hAnsi="Arial"/>
      <w:b/>
      <w:kern w:val="0"/>
      <w:sz w:val="28"/>
    </w:rPr>
  </w:style>
  <w:style w:type="paragraph" w:customStyle="1" w:styleId="Padro">
    <w:name w:val="Padrão"/>
    <w:pPr>
      <w:widowControl w:val="0"/>
      <w:overflowPunct w:val="0"/>
      <w:autoSpaceDE w:val="0"/>
      <w:autoSpaceDN w:val="0"/>
      <w:adjustRightInd w:val="0"/>
    </w:pPr>
    <w:rPr>
      <w:sz w:val="24"/>
    </w:rPr>
  </w:style>
  <w:style w:type="paragraph" w:customStyle="1" w:styleId="Corpodotexto">
    <w:name w:val="Corpo do texto"/>
    <w:basedOn w:val="Padro"/>
    <w:pPr>
      <w:jc w:val="both"/>
    </w:pPr>
  </w:style>
  <w:style w:type="character" w:styleId="Hyperlink">
    <w:name w:val="Hyperlink"/>
    <w:semiHidden/>
    <w:rPr>
      <w:color w:val="0000FF"/>
      <w:u w:val="single"/>
    </w:rPr>
  </w:style>
  <w:style w:type="paragraph" w:styleId="NormalWeb">
    <w:name w:val="Normal (Web)"/>
    <w:basedOn w:val="Normal"/>
    <w:uiPriority w:val="99"/>
    <w:pPr>
      <w:spacing w:before="100" w:beforeAutospacing="1" w:after="100" w:afterAutospacing="1"/>
      <w:jc w:val="left"/>
    </w:pPr>
    <w:rPr>
      <w:rFonts w:ascii="tohama" w:hAnsi="tohama"/>
      <w:kern w:val="0"/>
      <w:sz w:val="22"/>
      <w:szCs w:val="22"/>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3">
    <w:name w:val="CM3"/>
    <w:basedOn w:val="Default"/>
    <w:next w:val="Default"/>
    <w:rPr>
      <w:rFonts w:cs="Times New Roman"/>
      <w:color w:val="auto"/>
    </w:rPr>
  </w:style>
  <w:style w:type="character" w:customStyle="1" w:styleId="CabealhoChar">
    <w:name w:val="Cabeçalho Char"/>
    <w:basedOn w:val="Fontepargpadro"/>
    <w:link w:val="Cabealho"/>
    <w:uiPriority w:val="99"/>
    <w:rsid w:val="003D4249"/>
  </w:style>
  <w:style w:type="paragraph" w:styleId="Textodebalo">
    <w:name w:val="Balloon Text"/>
    <w:basedOn w:val="Normal"/>
    <w:link w:val="TextodebaloChar"/>
    <w:uiPriority w:val="99"/>
    <w:semiHidden/>
    <w:unhideWhenUsed/>
    <w:rsid w:val="003D4249"/>
    <w:rPr>
      <w:rFonts w:ascii="Tahoma" w:hAnsi="Tahoma"/>
      <w:sz w:val="16"/>
      <w:szCs w:val="16"/>
      <w:lang w:val="x-none" w:eastAsia="x-none"/>
    </w:rPr>
  </w:style>
  <w:style w:type="character" w:customStyle="1" w:styleId="TextodebaloChar">
    <w:name w:val="Texto de balão Char"/>
    <w:link w:val="Textodebalo"/>
    <w:uiPriority w:val="99"/>
    <w:semiHidden/>
    <w:rsid w:val="003D4249"/>
    <w:rPr>
      <w:rFonts w:ascii="Tahoma" w:hAnsi="Tahoma" w:cs="Tahoma"/>
      <w:kern w:val="24"/>
      <w:sz w:val="16"/>
      <w:szCs w:val="16"/>
    </w:rPr>
  </w:style>
  <w:style w:type="character" w:customStyle="1" w:styleId="Recuodecorpodetexto3Char">
    <w:name w:val="Recuo de corpo de texto 3 Char"/>
    <w:link w:val="Recuodecorpodetexto3"/>
    <w:rsid w:val="005B23A8"/>
    <w:rPr>
      <w:rFonts w:ascii="Arial" w:hAnsi="Arial"/>
      <w:kern w:val="24"/>
      <w:sz w:val="24"/>
    </w:rPr>
  </w:style>
  <w:style w:type="character" w:customStyle="1" w:styleId="RodapChar">
    <w:name w:val="Rodapé Char"/>
    <w:link w:val="Rodap"/>
    <w:uiPriority w:val="99"/>
    <w:rsid w:val="00482EE5"/>
    <w:rPr>
      <w:kern w:val="24"/>
      <w:sz w:val="24"/>
    </w:rPr>
  </w:style>
  <w:style w:type="character" w:customStyle="1" w:styleId="style41">
    <w:name w:val="style41"/>
    <w:rsid w:val="00482EE5"/>
    <w:rPr>
      <w:b/>
      <w:bCs/>
      <w:sz w:val="20"/>
      <w:szCs w:val="20"/>
    </w:rPr>
  </w:style>
  <w:style w:type="character" w:customStyle="1" w:styleId="RecuodecorpodetextoChar">
    <w:name w:val="Recuo de corpo de texto Char"/>
    <w:link w:val="Recuodecorpodetexto"/>
    <w:rsid w:val="00320EA8"/>
    <w:rPr>
      <w:rFonts w:ascii="Arial" w:hAnsi="Arial"/>
      <w:b/>
      <w:color w:val="000000"/>
      <w:sz w:val="24"/>
    </w:rPr>
  </w:style>
  <w:style w:type="table" w:styleId="Tabelacomgrade">
    <w:name w:val="Table Grid"/>
    <w:basedOn w:val="Tabelanormal"/>
    <w:rsid w:val="00871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9E6EA9"/>
    <w:pPr>
      <w:suppressAutoHyphens/>
      <w:spacing w:after="200" w:line="276" w:lineRule="auto"/>
      <w:ind w:left="720"/>
      <w:jc w:val="left"/>
    </w:pPr>
    <w:rPr>
      <w:rFonts w:ascii="Calibri" w:hAnsi="Calibri" w:cs="Calibri"/>
      <w:kern w:val="1"/>
      <w:sz w:val="22"/>
      <w:szCs w:val="22"/>
      <w:lang w:eastAsia="zh-CN"/>
    </w:rPr>
  </w:style>
  <w:style w:type="paragraph" w:customStyle="1" w:styleId="WW-Corpodetexto3">
    <w:name w:val="WW-Corpo de texto 3"/>
    <w:basedOn w:val="Normal"/>
    <w:rsid w:val="00706459"/>
    <w:pPr>
      <w:tabs>
        <w:tab w:val="left" w:pos="709"/>
      </w:tabs>
      <w:suppressAutoHyphens/>
      <w:ind w:right="43"/>
    </w:pPr>
    <w:rPr>
      <w:color w:val="000000"/>
      <w:kern w:val="0"/>
      <w:sz w:val="28"/>
      <w:lang w:eastAsia="ar-SA"/>
    </w:rPr>
  </w:style>
  <w:style w:type="paragraph" w:customStyle="1" w:styleId="WW-Textoembloco">
    <w:name w:val="WW-Texto em bloco"/>
    <w:basedOn w:val="Normal"/>
    <w:rsid w:val="00706459"/>
    <w:pPr>
      <w:tabs>
        <w:tab w:val="left" w:pos="1134"/>
      </w:tabs>
      <w:suppressAutoHyphens/>
      <w:ind w:left="1134" w:right="43" w:hanging="1134"/>
    </w:pPr>
    <w:rPr>
      <w:rFonts w:ascii="Arial" w:hAnsi="Arial"/>
      <w:color w:val="000000"/>
      <w:kern w:val="0"/>
      <w:lang w:eastAsia="ar-SA"/>
    </w:rPr>
  </w:style>
  <w:style w:type="paragraph" w:customStyle="1" w:styleId="ListaColorida-nfase11">
    <w:name w:val="Lista Colorida - Ênfase 11"/>
    <w:basedOn w:val="Normal"/>
    <w:qFormat/>
    <w:rsid w:val="00706459"/>
    <w:pPr>
      <w:suppressAutoHyphens/>
      <w:ind w:left="708"/>
      <w:jc w:val="left"/>
    </w:pPr>
    <w:rPr>
      <w:rFonts w:ascii="Arial" w:hAnsi="Arial"/>
      <w:kern w:val="0"/>
      <w:lang w:eastAsia="ar-SA"/>
    </w:rPr>
  </w:style>
  <w:style w:type="paragraph" w:customStyle="1" w:styleId="PargrafodaLista1">
    <w:name w:val="Parágrafo da Lista1"/>
    <w:basedOn w:val="Normal"/>
    <w:qFormat/>
    <w:rsid w:val="009E1FBC"/>
    <w:pPr>
      <w:suppressAutoHyphens/>
      <w:ind w:left="708"/>
      <w:jc w:val="left"/>
    </w:pPr>
    <w:rPr>
      <w:rFonts w:ascii="Arial" w:hAnsi="Arial"/>
      <w:kern w:val="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kern w:val="24"/>
      <w:sz w:val="24"/>
    </w:rPr>
  </w:style>
  <w:style w:type="paragraph" w:styleId="Ttulo1">
    <w:name w:val="heading 1"/>
    <w:basedOn w:val="Normal"/>
    <w:next w:val="Normal"/>
    <w:qFormat/>
    <w:pPr>
      <w:keepNext/>
      <w:ind w:firstLine="1985"/>
      <w:outlineLvl w:val="0"/>
    </w:pPr>
    <w:rPr>
      <w:rFonts w:ascii="Arial" w:hAnsi="Arial"/>
      <w:b/>
    </w:rPr>
  </w:style>
  <w:style w:type="paragraph" w:styleId="Ttulo2">
    <w:name w:val="heading 2"/>
    <w:basedOn w:val="Normal"/>
    <w:next w:val="Normal"/>
    <w:qFormat/>
    <w:pPr>
      <w:keepNext/>
      <w:ind w:right="49" w:firstLine="1985"/>
      <w:outlineLvl w:val="1"/>
    </w:pPr>
    <w:rPr>
      <w:rFonts w:ascii="Arial" w:hAnsi="Arial"/>
      <w:color w:val="000000"/>
      <w:kern w:val="0"/>
    </w:rPr>
  </w:style>
  <w:style w:type="paragraph" w:styleId="Ttulo3">
    <w:name w:val="heading 3"/>
    <w:basedOn w:val="Normal"/>
    <w:next w:val="Normal"/>
    <w:qFormat/>
    <w:pPr>
      <w:keepNext/>
      <w:spacing w:before="240" w:after="60"/>
      <w:outlineLvl w:val="2"/>
    </w:pPr>
    <w:rPr>
      <w:b/>
    </w:rPr>
  </w:style>
  <w:style w:type="paragraph" w:styleId="Ttulo4">
    <w:name w:val="heading 4"/>
    <w:basedOn w:val="Normal"/>
    <w:next w:val="Normal"/>
    <w:qFormat/>
    <w:pPr>
      <w:keepNext/>
      <w:pBdr>
        <w:top w:val="single" w:sz="6" w:space="1" w:color="auto"/>
        <w:left w:val="single" w:sz="6" w:space="1" w:color="auto"/>
        <w:bottom w:val="single" w:sz="6" w:space="1" w:color="auto"/>
        <w:right w:val="single" w:sz="6" w:space="1" w:color="auto"/>
      </w:pBdr>
      <w:jc w:val="center"/>
      <w:outlineLvl w:val="3"/>
    </w:pPr>
    <w:rPr>
      <w:rFonts w:ascii="Arial" w:hAnsi="Arial"/>
      <w:b/>
    </w:rPr>
  </w:style>
  <w:style w:type="paragraph" w:styleId="Ttulo5">
    <w:name w:val="heading 5"/>
    <w:basedOn w:val="Normal"/>
    <w:next w:val="Normal"/>
    <w:qFormat/>
    <w:pPr>
      <w:keepNext/>
      <w:jc w:val="center"/>
      <w:outlineLvl w:val="4"/>
    </w:pPr>
    <w:rPr>
      <w:rFonts w:ascii="Arial" w:hAnsi="Arial"/>
      <w:b/>
      <w:bCs/>
    </w:rPr>
  </w:style>
  <w:style w:type="paragraph" w:styleId="Ttulo6">
    <w:name w:val="heading 6"/>
    <w:basedOn w:val="Normal"/>
    <w:next w:val="Normal"/>
    <w:qFormat/>
    <w:pPr>
      <w:keepNext/>
      <w:outlineLvl w:val="5"/>
    </w:pPr>
    <w:rPr>
      <w:rFonts w:ascii="Arial" w:hAnsi="Arial"/>
      <w:kern w:val="0"/>
      <w:sz w:val="28"/>
    </w:rPr>
  </w:style>
  <w:style w:type="paragraph" w:styleId="Ttulo7">
    <w:name w:val="heading 7"/>
    <w:basedOn w:val="Normal"/>
    <w:next w:val="Normal"/>
    <w:qFormat/>
    <w:pPr>
      <w:keepNext/>
      <w:pBdr>
        <w:top w:val="single" w:sz="6" w:space="1" w:color="auto"/>
        <w:left w:val="single" w:sz="6" w:space="1" w:color="auto"/>
        <w:bottom w:val="single" w:sz="6" w:space="1" w:color="auto"/>
        <w:right w:val="single" w:sz="6" w:space="1" w:color="auto"/>
      </w:pBdr>
      <w:ind w:firstLine="1985"/>
      <w:jc w:val="center"/>
      <w:outlineLvl w:val="6"/>
    </w:pPr>
    <w:rPr>
      <w:rFonts w:ascii="Arial" w:hAnsi="Arial"/>
      <w:b/>
    </w:rPr>
  </w:style>
  <w:style w:type="paragraph" w:styleId="Ttulo8">
    <w:name w:val="heading 8"/>
    <w:basedOn w:val="Normal"/>
    <w:next w:val="Normal"/>
    <w:qFormat/>
    <w:pPr>
      <w:keepNext/>
      <w:pBdr>
        <w:top w:val="single" w:sz="6" w:space="1" w:color="auto"/>
        <w:left w:val="single" w:sz="6" w:space="1" w:color="auto"/>
        <w:bottom w:val="single" w:sz="6" w:space="1" w:color="auto"/>
        <w:right w:val="single" w:sz="6" w:space="1" w:color="auto"/>
      </w:pBdr>
      <w:ind w:right="49"/>
      <w:jc w:val="center"/>
      <w:outlineLvl w:val="7"/>
    </w:pPr>
    <w:rPr>
      <w:rFonts w:ascii="Arial" w:hAnsi="Arial"/>
      <w:b/>
      <w:color w:val="000000"/>
    </w:rPr>
  </w:style>
  <w:style w:type="paragraph" w:styleId="Ttulo9">
    <w:name w:val="heading 9"/>
    <w:basedOn w:val="Normal"/>
    <w:next w:val="Normal"/>
    <w:qFormat/>
    <w:pPr>
      <w:keepNext/>
      <w:ind w:right="49" w:firstLine="1985"/>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jc w:val="left"/>
    </w:pPr>
    <w:rPr>
      <w:kern w:val="0"/>
      <w:sz w:val="20"/>
    </w:rPr>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uiPriority w:val="99"/>
  </w:style>
  <w:style w:type="paragraph" w:styleId="Corpodetexto">
    <w:name w:val="Body Text"/>
    <w:basedOn w:val="Normal"/>
    <w:semiHidden/>
    <w:pPr>
      <w:tabs>
        <w:tab w:val="left" w:pos="0"/>
      </w:tabs>
      <w:spacing w:before="120" w:after="120"/>
    </w:pPr>
    <w:rPr>
      <w:rFonts w:ascii="Arial" w:hAnsi="Arial"/>
      <w:kern w:val="0"/>
    </w:rPr>
  </w:style>
  <w:style w:type="paragraph" w:styleId="Corpodetexto2">
    <w:name w:val="Body Text 2"/>
    <w:basedOn w:val="Normal"/>
    <w:semiHidden/>
    <w:rPr>
      <w:rFonts w:ascii="Arial" w:hAnsi="Arial"/>
      <w:kern w:val="0"/>
    </w:rPr>
  </w:style>
  <w:style w:type="paragraph" w:styleId="Recuodecorpodetexto">
    <w:name w:val="Body Text Indent"/>
    <w:basedOn w:val="Normal"/>
    <w:link w:val="RecuodecorpodetextoChar"/>
    <w:pPr>
      <w:ind w:right="49" w:firstLine="1985"/>
    </w:pPr>
    <w:rPr>
      <w:rFonts w:ascii="Arial" w:hAnsi="Arial"/>
      <w:b/>
      <w:color w:val="000000"/>
      <w:kern w:val="0"/>
      <w:lang w:val="x-none" w:eastAsia="x-none"/>
    </w:rPr>
  </w:style>
  <w:style w:type="paragraph" w:styleId="Recuodecorpodetexto2">
    <w:name w:val="Body Text Indent 2"/>
    <w:basedOn w:val="Normal"/>
    <w:semiHidden/>
    <w:pPr>
      <w:ind w:right="49" w:firstLine="1985"/>
    </w:pPr>
    <w:rPr>
      <w:rFonts w:ascii="Arial" w:hAnsi="Arial"/>
      <w:color w:val="000000"/>
      <w:kern w:val="0"/>
    </w:rPr>
  </w:style>
  <w:style w:type="paragraph" w:styleId="Corpodetexto3">
    <w:name w:val="Body Text 3"/>
    <w:basedOn w:val="Normal"/>
    <w:semiHidden/>
    <w:pPr>
      <w:jc w:val="left"/>
    </w:pPr>
    <w:rPr>
      <w:rFonts w:ascii="Arial" w:hAnsi="Arial"/>
      <w:b/>
    </w:rPr>
  </w:style>
  <w:style w:type="paragraph" w:styleId="Recuodecorpodetexto3">
    <w:name w:val="Body Text Indent 3"/>
    <w:basedOn w:val="Normal"/>
    <w:link w:val="Recuodecorpodetexto3Char"/>
    <w:pPr>
      <w:ind w:firstLine="1985"/>
    </w:pPr>
    <w:rPr>
      <w:rFonts w:ascii="Arial" w:hAnsi="Arial"/>
      <w:lang w:val="x-none" w:eastAsia="x-none"/>
    </w:rPr>
  </w:style>
  <w:style w:type="paragraph" w:styleId="Ttulo">
    <w:name w:val="Title"/>
    <w:basedOn w:val="Normal"/>
    <w:qFormat/>
    <w:pPr>
      <w:jc w:val="center"/>
    </w:pPr>
    <w:rPr>
      <w:rFonts w:ascii="Arial" w:hAnsi="Arial"/>
      <w:b/>
      <w:kern w:val="0"/>
      <w:sz w:val="28"/>
    </w:rPr>
  </w:style>
  <w:style w:type="paragraph" w:customStyle="1" w:styleId="Padro">
    <w:name w:val="Padrão"/>
    <w:pPr>
      <w:widowControl w:val="0"/>
      <w:overflowPunct w:val="0"/>
      <w:autoSpaceDE w:val="0"/>
      <w:autoSpaceDN w:val="0"/>
      <w:adjustRightInd w:val="0"/>
    </w:pPr>
    <w:rPr>
      <w:sz w:val="24"/>
    </w:rPr>
  </w:style>
  <w:style w:type="paragraph" w:customStyle="1" w:styleId="Corpodotexto">
    <w:name w:val="Corpo do texto"/>
    <w:basedOn w:val="Padro"/>
    <w:pPr>
      <w:jc w:val="both"/>
    </w:pPr>
  </w:style>
  <w:style w:type="character" w:styleId="Hyperlink">
    <w:name w:val="Hyperlink"/>
    <w:semiHidden/>
    <w:rPr>
      <w:color w:val="0000FF"/>
      <w:u w:val="single"/>
    </w:rPr>
  </w:style>
  <w:style w:type="paragraph" w:styleId="NormalWeb">
    <w:name w:val="Normal (Web)"/>
    <w:basedOn w:val="Normal"/>
    <w:uiPriority w:val="99"/>
    <w:pPr>
      <w:spacing w:before="100" w:beforeAutospacing="1" w:after="100" w:afterAutospacing="1"/>
      <w:jc w:val="left"/>
    </w:pPr>
    <w:rPr>
      <w:rFonts w:ascii="tohama" w:hAnsi="tohama"/>
      <w:kern w:val="0"/>
      <w:sz w:val="22"/>
      <w:szCs w:val="22"/>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3">
    <w:name w:val="CM3"/>
    <w:basedOn w:val="Default"/>
    <w:next w:val="Default"/>
    <w:rPr>
      <w:rFonts w:cs="Times New Roman"/>
      <w:color w:val="auto"/>
    </w:rPr>
  </w:style>
  <w:style w:type="character" w:customStyle="1" w:styleId="CabealhoChar">
    <w:name w:val="Cabeçalho Char"/>
    <w:basedOn w:val="Fontepargpadro"/>
    <w:link w:val="Cabealho"/>
    <w:uiPriority w:val="99"/>
    <w:rsid w:val="003D4249"/>
  </w:style>
  <w:style w:type="paragraph" w:styleId="Textodebalo">
    <w:name w:val="Balloon Text"/>
    <w:basedOn w:val="Normal"/>
    <w:link w:val="TextodebaloChar"/>
    <w:uiPriority w:val="99"/>
    <w:semiHidden/>
    <w:unhideWhenUsed/>
    <w:rsid w:val="003D4249"/>
    <w:rPr>
      <w:rFonts w:ascii="Tahoma" w:hAnsi="Tahoma"/>
      <w:sz w:val="16"/>
      <w:szCs w:val="16"/>
      <w:lang w:val="x-none" w:eastAsia="x-none"/>
    </w:rPr>
  </w:style>
  <w:style w:type="character" w:customStyle="1" w:styleId="TextodebaloChar">
    <w:name w:val="Texto de balão Char"/>
    <w:link w:val="Textodebalo"/>
    <w:uiPriority w:val="99"/>
    <w:semiHidden/>
    <w:rsid w:val="003D4249"/>
    <w:rPr>
      <w:rFonts w:ascii="Tahoma" w:hAnsi="Tahoma" w:cs="Tahoma"/>
      <w:kern w:val="24"/>
      <w:sz w:val="16"/>
      <w:szCs w:val="16"/>
    </w:rPr>
  </w:style>
  <w:style w:type="character" w:customStyle="1" w:styleId="Recuodecorpodetexto3Char">
    <w:name w:val="Recuo de corpo de texto 3 Char"/>
    <w:link w:val="Recuodecorpodetexto3"/>
    <w:rsid w:val="005B23A8"/>
    <w:rPr>
      <w:rFonts w:ascii="Arial" w:hAnsi="Arial"/>
      <w:kern w:val="24"/>
      <w:sz w:val="24"/>
    </w:rPr>
  </w:style>
  <w:style w:type="character" w:customStyle="1" w:styleId="RodapChar">
    <w:name w:val="Rodapé Char"/>
    <w:link w:val="Rodap"/>
    <w:uiPriority w:val="99"/>
    <w:rsid w:val="00482EE5"/>
    <w:rPr>
      <w:kern w:val="24"/>
      <w:sz w:val="24"/>
    </w:rPr>
  </w:style>
  <w:style w:type="character" w:customStyle="1" w:styleId="style41">
    <w:name w:val="style41"/>
    <w:rsid w:val="00482EE5"/>
    <w:rPr>
      <w:b/>
      <w:bCs/>
      <w:sz w:val="20"/>
      <w:szCs w:val="20"/>
    </w:rPr>
  </w:style>
  <w:style w:type="character" w:customStyle="1" w:styleId="RecuodecorpodetextoChar">
    <w:name w:val="Recuo de corpo de texto Char"/>
    <w:link w:val="Recuodecorpodetexto"/>
    <w:rsid w:val="00320EA8"/>
    <w:rPr>
      <w:rFonts w:ascii="Arial" w:hAnsi="Arial"/>
      <w:b/>
      <w:color w:val="000000"/>
      <w:sz w:val="24"/>
    </w:rPr>
  </w:style>
  <w:style w:type="table" w:styleId="Tabelacomgrade">
    <w:name w:val="Table Grid"/>
    <w:basedOn w:val="Tabelanormal"/>
    <w:rsid w:val="00871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9E6EA9"/>
    <w:pPr>
      <w:suppressAutoHyphens/>
      <w:spacing w:after="200" w:line="276" w:lineRule="auto"/>
      <w:ind w:left="720"/>
      <w:jc w:val="left"/>
    </w:pPr>
    <w:rPr>
      <w:rFonts w:ascii="Calibri" w:hAnsi="Calibri" w:cs="Calibri"/>
      <w:kern w:val="1"/>
      <w:sz w:val="22"/>
      <w:szCs w:val="22"/>
      <w:lang w:eastAsia="zh-CN"/>
    </w:rPr>
  </w:style>
  <w:style w:type="paragraph" w:customStyle="1" w:styleId="WW-Corpodetexto3">
    <w:name w:val="WW-Corpo de texto 3"/>
    <w:basedOn w:val="Normal"/>
    <w:rsid w:val="00706459"/>
    <w:pPr>
      <w:tabs>
        <w:tab w:val="left" w:pos="709"/>
      </w:tabs>
      <w:suppressAutoHyphens/>
      <w:ind w:right="43"/>
    </w:pPr>
    <w:rPr>
      <w:color w:val="000000"/>
      <w:kern w:val="0"/>
      <w:sz w:val="28"/>
      <w:lang w:eastAsia="ar-SA"/>
    </w:rPr>
  </w:style>
  <w:style w:type="paragraph" w:customStyle="1" w:styleId="WW-Textoembloco">
    <w:name w:val="WW-Texto em bloco"/>
    <w:basedOn w:val="Normal"/>
    <w:rsid w:val="00706459"/>
    <w:pPr>
      <w:tabs>
        <w:tab w:val="left" w:pos="1134"/>
      </w:tabs>
      <w:suppressAutoHyphens/>
      <w:ind w:left="1134" w:right="43" w:hanging="1134"/>
    </w:pPr>
    <w:rPr>
      <w:rFonts w:ascii="Arial" w:hAnsi="Arial"/>
      <w:color w:val="000000"/>
      <w:kern w:val="0"/>
      <w:lang w:eastAsia="ar-SA"/>
    </w:rPr>
  </w:style>
  <w:style w:type="paragraph" w:customStyle="1" w:styleId="ListaColorida-nfase11">
    <w:name w:val="Lista Colorida - Ênfase 11"/>
    <w:basedOn w:val="Normal"/>
    <w:qFormat/>
    <w:rsid w:val="00706459"/>
    <w:pPr>
      <w:suppressAutoHyphens/>
      <w:ind w:left="708"/>
      <w:jc w:val="left"/>
    </w:pPr>
    <w:rPr>
      <w:rFonts w:ascii="Arial" w:hAnsi="Arial"/>
      <w:kern w:val="0"/>
      <w:lang w:eastAsia="ar-SA"/>
    </w:rPr>
  </w:style>
  <w:style w:type="paragraph" w:customStyle="1" w:styleId="PargrafodaLista1">
    <w:name w:val="Parágrafo da Lista1"/>
    <w:basedOn w:val="Normal"/>
    <w:qFormat/>
    <w:rsid w:val="009E1FBC"/>
    <w:pPr>
      <w:suppressAutoHyphens/>
      <w:ind w:left="708"/>
      <w:jc w:val="left"/>
    </w:pPr>
    <w:rPr>
      <w:rFonts w:ascii="Arial" w:hAnsi="Arial"/>
      <w:kern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1808">
      <w:bodyDiv w:val="1"/>
      <w:marLeft w:val="0"/>
      <w:marRight w:val="0"/>
      <w:marTop w:val="0"/>
      <w:marBottom w:val="0"/>
      <w:divBdr>
        <w:top w:val="none" w:sz="0" w:space="0" w:color="auto"/>
        <w:left w:val="none" w:sz="0" w:space="0" w:color="auto"/>
        <w:bottom w:val="none" w:sz="0" w:space="0" w:color="auto"/>
        <w:right w:val="none" w:sz="0" w:space="0" w:color="auto"/>
      </w:divBdr>
      <w:divsChild>
        <w:div w:id="420496135">
          <w:marLeft w:val="0"/>
          <w:marRight w:val="0"/>
          <w:marTop w:val="0"/>
          <w:marBottom w:val="0"/>
          <w:divBdr>
            <w:top w:val="none" w:sz="0" w:space="0" w:color="auto"/>
            <w:left w:val="none" w:sz="0" w:space="0" w:color="auto"/>
            <w:bottom w:val="none" w:sz="0" w:space="0" w:color="auto"/>
            <w:right w:val="none" w:sz="0" w:space="0" w:color="auto"/>
          </w:divBdr>
        </w:div>
      </w:divsChild>
    </w:div>
    <w:div w:id="123232729">
      <w:bodyDiv w:val="1"/>
      <w:marLeft w:val="0"/>
      <w:marRight w:val="0"/>
      <w:marTop w:val="0"/>
      <w:marBottom w:val="0"/>
      <w:divBdr>
        <w:top w:val="none" w:sz="0" w:space="0" w:color="auto"/>
        <w:left w:val="none" w:sz="0" w:space="0" w:color="auto"/>
        <w:bottom w:val="none" w:sz="0" w:space="0" w:color="auto"/>
        <w:right w:val="none" w:sz="0" w:space="0" w:color="auto"/>
      </w:divBdr>
    </w:div>
    <w:div w:id="387454875">
      <w:bodyDiv w:val="1"/>
      <w:marLeft w:val="0"/>
      <w:marRight w:val="0"/>
      <w:marTop w:val="0"/>
      <w:marBottom w:val="0"/>
      <w:divBdr>
        <w:top w:val="none" w:sz="0" w:space="0" w:color="auto"/>
        <w:left w:val="none" w:sz="0" w:space="0" w:color="auto"/>
        <w:bottom w:val="none" w:sz="0" w:space="0" w:color="auto"/>
        <w:right w:val="none" w:sz="0" w:space="0" w:color="auto"/>
      </w:divBdr>
      <w:divsChild>
        <w:div w:id="144319297">
          <w:marLeft w:val="0"/>
          <w:marRight w:val="0"/>
          <w:marTop w:val="0"/>
          <w:marBottom w:val="0"/>
          <w:divBdr>
            <w:top w:val="none" w:sz="0" w:space="0" w:color="auto"/>
            <w:left w:val="none" w:sz="0" w:space="0" w:color="auto"/>
            <w:bottom w:val="none" w:sz="0" w:space="0" w:color="auto"/>
            <w:right w:val="none" w:sz="0" w:space="0" w:color="auto"/>
          </w:divBdr>
        </w:div>
      </w:divsChild>
    </w:div>
    <w:div w:id="504592873">
      <w:bodyDiv w:val="1"/>
      <w:marLeft w:val="0"/>
      <w:marRight w:val="0"/>
      <w:marTop w:val="0"/>
      <w:marBottom w:val="0"/>
      <w:divBdr>
        <w:top w:val="none" w:sz="0" w:space="0" w:color="auto"/>
        <w:left w:val="none" w:sz="0" w:space="0" w:color="auto"/>
        <w:bottom w:val="none" w:sz="0" w:space="0" w:color="auto"/>
        <w:right w:val="none" w:sz="0" w:space="0" w:color="auto"/>
      </w:divBdr>
    </w:div>
    <w:div w:id="727845223">
      <w:bodyDiv w:val="1"/>
      <w:marLeft w:val="0"/>
      <w:marRight w:val="0"/>
      <w:marTop w:val="0"/>
      <w:marBottom w:val="0"/>
      <w:divBdr>
        <w:top w:val="none" w:sz="0" w:space="0" w:color="auto"/>
        <w:left w:val="none" w:sz="0" w:space="0" w:color="auto"/>
        <w:bottom w:val="none" w:sz="0" w:space="0" w:color="auto"/>
        <w:right w:val="none" w:sz="0" w:space="0" w:color="auto"/>
      </w:divBdr>
      <w:divsChild>
        <w:div w:id="302082597">
          <w:marLeft w:val="0"/>
          <w:marRight w:val="0"/>
          <w:marTop w:val="0"/>
          <w:marBottom w:val="0"/>
          <w:divBdr>
            <w:top w:val="none" w:sz="0" w:space="0" w:color="auto"/>
            <w:left w:val="none" w:sz="0" w:space="0" w:color="auto"/>
            <w:bottom w:val="none" w:sz="0" w:space="0" w:color="auto"/>
            <w:right w:val="none" w:sz="0" w:space="0" w:color="auto"/>
          </w:divBdr>
        </w:div>
      </w:divsChild>
    </w:div>
    <w:div w:id="732047379">
      <w:bodyDiv w:val="1"/>
      <w:marLeft w:val="0"/>
      <w:marRight w:val="0"/>
      <w:marTop w:val="0"/>
      <w:marBottom w:val="0"/>
      <w:divBdr>
        <w:top w:val="none" w:sz="0" w:space="0" w:color="auto"/>
        <w:left w:val="none" w:sz="0" w:space="0" w:color="auto"/>
        <w:bottom w:val="none" w:sz="0" w:space="0" w:color="auto"/>
        <w:right w:val="none" w:sz="0" w:space="0" w:color="auto"/>
      </w:divBdr>
    </w:div>
    <w:div w:id="863250485">
      <w:bodyDiv w:val="1"/>
      <w:marLeft w:val="0"/>
      <w:marRight w:val="0"/>
      <w:marTop w:val="0"/>
      <w:marBottom w:val="0"/>
      <w:divBdr>
        <w:top w:val="none" w:sz="0" w:space="0" w:color="auto"/>
        <w:left w:val="none" w:sz="0" w:space="0" w:color="auto"/>
        <w:bottom w:val="none" w:sz="0" w:space="0" w:color="auto"/>
        <w:right w:val="none" w:sz="0" w:space="0" w:color="auto"/>
      </w:divBdr>
      <w:divsChild>
        <w:div w:id="134225226">
          <w:marLeft w:val="0"/>
          <w:marRight w:val="0"/>
          <w:marTop w:val="0"/>
          <w:marBottom w:val="0"/>
          <w:divBdr>
            <w:top w:val="none" w:sz="0" w:space="0" w:color="auto"/>
            <w:left w:val="none" w:sz="0" w:space="0" w:color="auto"/>
            <w:bottom w:val="none" w:sz="0" w:space="0" w:color="auto"/>
            <w:right w:val="none" w:sz="0" w:space="0" w:color="auto"/>
          </w:divBdr>
        </w:div>
      </w:divsChild>
    </w:div>
    <w:div w:id="1368795751">
      <w:bodyDiv w:val="1"/>
      <w:marLeft w:val="0"/>
      <w:marRight w:val="0"/>
      <w:marTop w:val="0"/>
      <w:marBottom w:val="0"/>
      <w:divBdr>
        <w:top w:val="none" w:sz="0" w:space="0" w:color="auto"/>
        <w:left w:val="none" w:sz="0" w:space="0" w:color="auto"/>
        <w:bottom w:val="none" w:sz="0" w:space="0" w:color="auto"/>
        <w:right w:val="none" w:sz="0" w:space="0" w:color="auto"/>
      </w:divBdr>
      <w:divsChild>
        <w:div w:id="1504859624">
          <w:marLeft w:val="0"/>
          <w:marRight w:val="0"/>
          <w:marTop w:val="0"/>
          <w:marBottom w:val="0"/>
          <w:divBdr>
            <w:top w:val="none" w:sz="0" w:space="0" w:color="auto"/>
            <w:left w:val="none" w:sz="0" w:space="0" w:color="auto"/>
            <w:bottom w:val="none" w:sz="0" w:space="0" w:color="auto"/>
            <w:right w:val="none" w:sz="0" w:space="0" w:color="auto"/>
          </w:divBdr>
        </w:div>
      </w:divsChild>
    </w:div>
    <w:div w:id="1497114943">
      <w:bodyDiv w:val="1"/>
      <w:marLeft w:val="0"/>
      <w:marRight w:val="0"/>
      <w:marTop w:val="0"/>
      <w:marBottom w:val="0"/>
      <w:divBdr>
        <w:top w:val="none" w:sz="0" w:space="0" w:color="auto"/>
        <w:left w:val="none" w:sz="0" w:space="0" w:color="auto"/>
        <w:bottom w:val="none" w:sz="0" w:space="0" w:color="auto"/>
        <w:right w:val="none" w:sz="0" w:space="0" w:color="auto"/>
      </w:divBdr>
    </w:div>
    <w:div w:id="1964267314">
      <w:bodyDiv w:val="1"/>
      <w:marLeft w:val="0"/>
      <w:marRight w:val="0"/>
      <w:marTop w:val="0"/>
      <w:marBottom w:val="0"/>
      <w:divBdr>
        <w:top w:val="none" w:sz="0" w:space="0" w:color="auto"/>
        <w:left w:val="none" w:sz="0" w:space="0" w:color="auto"/>
        <w:bottom w:val="none" w:sz="0" w:space="0" w:color="auto"/>
        <w:right w:val="none" w:sz="0" w:space="0" w:color="auto"/>
      </w:divBdr>
    </w:div>
    <w:div w:id="2001687772">
      <w:bodyDiv w:val="1"/>
      <w:marLeft w:val="0"/>
      <w:marRight w:val="0"/>
      <w:marTop w:val="0"/>
      <w:marBottom w:val="0"/>
      <w:divBdr>
        <w:top w:val="none" w:sz="0" w:space="0" w:color="auto"/>
        <w:left w:val="none" w:sz="0" w:space="0" w:color="auto"/>
        <w:bottom w:val="none" w:sz="0" w:space="0" w:color="auto"/>
        <w:right w:val="none" w:sz="0" w:space="0" w:color="auto"/>
      </w:divBdr>
      <w:divsChild>
        <w:div w:id="2005090762">
          <w:marLeft w:val="0"/>
          <w:marRight w:val="0"/>
          <w:marTop w:val="0"/>
          <w:marBottom w:val="0"/>
          <w:divBdr>
            <w:top w:val="none" w:sz="0" w:space="0" w:color="auto"/>
            <w:left w:val="none" w:sz="0" w:space="0" w:color="auto"/>
            <w:bottom w:val="none" w:sz="0" w:space="0" w:color="auto"/>
            <w:right w:val="none" w:sz="0" w:space="0" w:color="auto"/>
          </w:divBdr>
          <w:divsChild>
            <w:div w:id="325403451">
              <w:marLeft w:val="0"/>
              <w:marRight w:val="0"/>
              <w:marTop w:val="0"/>
              <w:marBottom w:val="0"/>
              <w:divBdr>
                <w:top w:val="none" w:sz="0" w:space="0" w:color="auto"/>
                <w:left w:val="none" w:sz="0" w:space="0" w:color="auto"/>
                <w:bottom w:val="none" w:sz="0" w:space="0" w:color="auto"/>
                <w:right w:val="none" w:sz="0" w:space="0" w:color="auto"/>
              </w:divBdr>
              <w:divsChild>
                <w:div w:id="1414356922">
                  <w:marLeft w:val="0"/>
                  <w:marRight w:val="0"/>
                  <w:marTop w:val="0"/>
                  <w:marBottom w:val="0"/>
                  <w:divBdr>
                    <w:top w:val="none" w:sz="0" w:space="0" w:color="auto"/>
                    <w:left w:val="none" w:sz="0" w:space="0" w:color="auto"/>
                    <w:bottom w:val="none" w:sz="0" w:space="0" w:color="auto"/>
                    <w:right w:val="none" w:sz="0" w:space="0" w:color="auto"/>
                  </w:divBdr>
                  <w:divsChild>
                    <w:div w:id="122837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200878">
              <w:marLeft w:val="0"/>
              <w:marRight w:val="0"/>
              <w:marTop w:val="0"/>
              <w:marBottom w:val="0"/>
              <w:divBdr>
                <w:top w:val="none" w:sz="0" w:space="0" w:color="auto"/>
                <w:left w:val="none" w:sz="0" w:space="0" w:color="auto"/>
                <w:bottom w:val="none" w:sz="0" w:space="0" w:color="auto"/>
                <w:right w:val="none" w:sz="0" w:space="0" w:color="auto"/>
              </w:divBdr>
              <w:divsChild>
                <w:div w:id="1030182582">
                  <w:marLeft w:val="0"/>
                  <w:marRight w:val="0"/>
                  <w:marTop w:val="0"/>
                  <w:marBottom w:val="0"/>
                  <w:divBdr>
                    <w:top w:val="none" w:sz="0" w:space="0" w:color="auto"/>
                    <w:left w:val="none" w:sz="0" w:space="0" w:color="auto"/>
                    <w:bottom w:val="none" w:sz="0" w:space="0" w:color="auto"/>
                    <w:right w:val="none" w:sz="0" w:space="0" w:color="auto"/>
                  </w:divBdr>
                  <w:divsChild>
                    <w:div w:id="64620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60908">
              <w:marLeft w:val="0"/>
              <w:marRight w:val="0"/>
              <w:marTop w:val="0"/>
              <w:marBottom w:val="0"/>
              <w:divBdr>
                <w:top w:val="none" w:sz="0" w:space="0" w:color="auto"/>
                <w:left w:val="none" w:sz="0" w:space="0" w:color="auto"/>
                <w:bottom w:val="none" w:sz="0" w:space="0" w:color="auto"/>
                <w:right w:val="none" w:sz="0" w:space="0" w:color="auto"/>
              </w:divBdr>
              <w:divsChild>
                <w:div w:id="435296689">
                  <w:marLeft w:val="0"/>
                  <w:marRight w:val="0"/>
                  <w:marTop w:val="0"/>
                  <w:marBottom w:val="0"/>
                  <w:divBdr>
                    <w:top w:val="none" w:sz="0" w:space="0" w:color="auto"/>
                    <w:left w:val="none" w:sz="0" w:space="0" w:color="auto"/>
                    <w:bottom w:val="none" w:sz="0" w:space="0" w:color="auto"/>
                    <w:right w:val="none" w:sz="0" w:space="0" w:color="auto"/>
                  </w:divBdr>
                  <w:divsChild>
                    <w:div w:id="195948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21104">
              <w:marLeft w:val="0"/>
              <w:marRight w:val="0"/>
              <w:marTop w:val="0"/>
              <w:marBottom w:val="0"/>
              <w:divBdr>
                <w:top w:val="none" w:sz="0" w:space="0" w:color="auto"/>
                <w:left w:val="none" w:sz="0" w:space="0" w:color="auto"/>
                <w:bottom w:val="none" w:sz="0" w:space="0" w:color="auto"/>
                <w:right w:val="none" w:sz="0" w:space="0" w:color="auto"/>
              </w:divBdr>
              <w:divsChild>
                <w:div w:id="314845408">
                  <w:marLeft w:val="0"/>
                  <w:marRight w:val="0"/>
                  <w:marTop w:val="0"/>
                  <w:marBottom w:val="0"/>
                  <w:divBdr>
                    <w:top w:val="none" w:sz="0" w:space="0" w:color="auto"/>
                    <w:left w:val="none" w:sz="0" w:space="0" w:color="auto"/>
                    <w:bottom w:val="none" w:sz="0" w:space="0" w:color="auto"/>
                    <w:right w:val="none" w:sz="0" w:space="0" w:color="auto"/>
                  </w:divBdr>
                  <w:divsChild>
                    <w:div w:id="64940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532060">
              <w:marLeft w:val="0"/>
              <w:marRight w:val="0"/>
              <w:marTop w:val="0"/>
              <w:marBottom w:val="0"/>
              <w:divBdr>
                <w:top w:val="none" w:sz="0" w:space="0" w:color="auto"/>
                <w:left w:val="none" w:sz="0" w:space="0" w:color="auto"/>
                <w:bottom w:val="none" w:sz="0" w:space="0" w:color="auto"/>
                <w:right w:val="none" w:sz="0" w:space="0" w:color="auto"/>
              </w:divBdr>
              <w:divsChild>
                <w:div w:id="883249696">
                  <w:marLeft w:val="0"/>
                  <w:marRight w:val="0"/>
                  <w:marTop w:val="0"/>
                  <w:marBottom w:val="0"/>
                  <w:divBdr>
                    <w:top w:val="none" w:sz="0" w:space="0" w:color="auto"/>
                    <w:left w:val="none" w:sz="0" w:space="0" w:color="auto"/>
                    <w:bottom w:val="none" w:sz="0" w:space="0" w:color="auto"/>
                    <w:right w:val="none" w:sz="0" w:space="0" w:color="auto"/>
                  </w:divBdr>
                  <w:divsChild>
                    <w:div w:id="203122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551928">
              <w:marLeft w:val="0"/>
              <w:marRight w:val="0"/>
              <w:marTop w:val="0"/>
              <w:marBottom w:val="0"/>
              <w:divBdr>
                <w:top w:val="none" w:sz="0" w:space="0" w:color="auto"/>
                <w:left w:val="none" w:sz="0" w:space="0" w:color="auto"/>
                <w:bottom w:val="none" w:sz="0" w:space="0" w:color="auto"/>
                <w:right w:val="none" w:sz="0" w:space="0" w:color="auto"/>
              </w:divBdr>
              <w:divsChild>
                <w:div w:id="219556421">
                  <w:marLeft w:val="0"/>
                  <w:marRight w:val="0"/>
                  <w:marTop w:val="0"/>
                  <w:marBottom w:val="0"/>
                  <w:divBdr>
                    <w:top w:val="none" w:sz="0" w:space="0" w:color="auto"/>
                    <w:left w:val="none" w:sz="0" w:space="0" w:color="auto"/>
                    <w:bottom w:val="none" w:sz="0" w:space="0" w:color="auto"/>
                    <w:right w:val="none" w:sz="0" w:space="0" w:color="auto"/>
                  </w:divBdr>
                  <w:divsChild>
                    <w:div w:id="128385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869523">
              <w:marLeft w:val="0"/>
              <w:marRight w:val="0"/>
              <w:marTop w:val="0"/>
              <w:marBottom w:val="0"/>
              <w:divBdr>
                <w:top w:val="none" w:sz="0" w:space="0" w:color="auto"/>
                <w:left w:val="none" w:sz="0" w:space="0" w:color="auto"/>
                <w:bottom w:val="none" w:sz="0" w:space="0" w:color="auto"/>
                <w:right w:val="none" w:sz="0" w:space="0" w:color="auto"/>
              </w:divBdr>
              <w:divsChild>
                <w:div w:id="1898006368">
                  <w:marLeft w:val="0"/>
                  <w:marRight w:val="0"/>
                  <w:marTop w:val="0"/>
                  <w:marBottom w:val="0"/>
                  <w:divBdr>
                    <w:top w:val="none" w:sz="0" w:space="0" w:color="auto"/>
                    <w:left w:val="none" w:sz="0" w:space="0" w:color="auto"/>
                    <w:bottom w:val="none" w:sz="0" w:space="0" w:color="auto"/>
                    <w:right w:val="none" w:sz="0" w:space="0" w:color="auto"/>
                  </w:divBdr>
                  <w:divsChild>
                    <w:div w:id="44947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757191">
              <w:marLeft w:val="0"/>
              <w:marRight w:val="0"/>
              <w:marTop w:val="0"/>
              <w:marBottom w:val="0"/>
              <w:divBdr>
                <w:top w:val="none" w:sz="0" w:space="0" w:color="auto"/>
                <w:left w:val="none" w:sz="0" w:space="0" w:color="auto"/>
                <w:bottom w:val="none" w:sz="0" w:space="0" w:color="auto"/>
                <w:right w:val="none" w:sz="0" w:space="0" w:color="auto"/>
              </w:divBdr>
              <w:divsChild>
                <w:div w:id="1546530017">
                  <w:marLeft w:val="0"/>
                  <w:marRight w:val="0"/>
                  <w:marTop w:val="0"/>
                  <w:marBottom w:val="0"/>
                  <w:divBdr>
                    <w:top w:val="none" w:sz="0" w:space="0" w:color="auto"/>
                    <w:left w:val="none" w:sz="0" w:space="0" w:color="auto"/>
                    <w:bottom w:val="none" w:sz="0" w:space="0" w:color="auto"/>
                    <w:right w:val="none" w:sz="0" w:space="0" w:color="auto"/>
                  </w:divBdr>
                  <w:divsChild>
                    <w:div w:id="21312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00210">
              <w:marLeft w:val="0"/>
              <w:marRight w:val="0"/>
              <w:marTop w:val="0"/>
              <w:marBottom w:val="0"/>
              <w:divBdr>
                <w:top w:val="none" w:sz="0" w:space="0" w:color="auto"/>
                <w:left w:val="none" w:sz="0" w:space="0" w:color="auto"/>
                <w:bottom w:val="none" w:sz="0" w:space="0" w:color="auto"/>
                <w:right w:val="none" w:sz="0" w:space="0" w:color="auto"/>
              </w:divBdr>
              <w:divsChild>
                <w:div w:id="548029106">
                  <w:marLeft w:val="0"/>
                  <w:marRight w:val="0"/>
                  <w:marTop w:val="0"/>
                  <w:marBottom w:val="0"/>
                  <w:divBdr>
                    <w:top w:val="none" w:sz="0" w:space="0" w:color="auto"/>
                    <w:left w:val="none" w:sz="0" w:space="0" w:color="auto"/>
                    <w:bottom w:val="none" w:sz="0" w:space="0" w:color="auto"/>
                    <w:right w:val="none" w:sz="0" w:space="0" w:color="auto"/>
                  </w:divBdr>
                  <w:divsChild>
                    <w:div w:id="134115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484973">
              <w:marLeft w:val="0"/>
              <w:marRight w:val="0"/>
              <w:marTop w:val="0"/>
              <w:marBottom w:val="0"/>
              <w:divBdr>
                <w:top w:val="none" w:sz="0" w:space="0" w:color="auto"/>
                <w:left w:val="none" w:sz="0" w:space="0" w:color="auto"/>
                <w:bottom w:val="none" w:sz="0" w:space="0" w:color="auto"/>
                <w:right w:val="none" w:sz="0" w:space="0" w:color="auto"/>
              </w:divBdr>
              <w:divsChild>
                <w:div w:id="1438409501">
                  <w:marLeft w:val="0"/>
                  <w:marRight w:val="0"/>
                  <w:marTop w:val="0"/>
                  <w:marBottom w:val="0"/>
                  <w:divBdr>
                    <w:top w:val="none" w:sz="0" w:space="0" w:color="auto"/>
                    <w:left w:val="none" w:sz="0" w:space="0" w:color="auto"/>
                    <w:bottom w:val="none" w:sz="0" w:space="0" w:color="auto"/>
                    <w:right w:val="none" w:sz="0" w:space="0" w:color="auto"/>
                  </w:divBdr>
                  <w:divsChild>
                    <w:div w:id="5389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148380">
              <w:marLeft w:val="0"/>
              <w:marRight w:val="0"/>
              <w:marTop w:val="0"/>
              <w:marBottom w:val="0"/>
              <w:divBdr>
                <w:top w:val="none" w:sz="0" w:space="0" w:color="auto"/>
                <w:left w:val="none" w:sz="0" w:space="0" w:color="auto"/>
                <w:bottom w:val="none" w:sz="0" w:space="0" w:color="auto"/>
                <w:right w:val="none" w:sz="0" w:space="0" w:color="auto"/>
              </w:divBdr>
              <w:divsChild>
                <w:div w:id="1876192980">
                  <w:marLeft w:val="0"/>
                  <w:marRight w:val="0"/>
                  <w:marTop w:val="0"/>
                  <w:marBottom w:val="0"/>
                  <w:divBdr>
                    <w:top w:val="none" w:sz="0" w:space="0" w:color="auto"/>
                    <w:left w:val="none" w:sz="0" w:space="0" w:color="auto"/>
                    <w:bottom w:val="none" w:sz="0" w:space="0" w:color="auto"/>
                    <w:right w:val="none" w:sz="0" w:space="0" w:color="auto"/>
                  </w:divBdr>
                  <w:divsChild>
                    <w:div w:id="108337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1221">
              <w:marLeft w:val="0"/>
              <w:marRight w:val="0"/>
              <w:marTop w:val="0"/>
              <w:marBottom w:val="0"/>
              <w:divBdr>
                <w:top w:val="none" w:sz="0" w:space="0" w:color="auto"/>
                <w:left w:val="none" w:sz="0" w:space="0" w:color="auto"/>
                <w:bottom w:val="none" w:sz="0" w:space="0" w:color="auto"/>
                <w:right w:val="none" w:sz="0" w:space="0" w:color="auto"/>
              </w:divBdr>
              <w:divsChild>
                <w:div w:id="718434779">
                  <w:marLeft w:val="0"/>
                  <w:marRight w:val="0"/>
                  <w:marTop w:val="0"/>
                  <w:marBottom w:val="0"/>
                  <w:divBdr>
                    <w:top w:val="none" w:sz="0" w:space="0" w:color="auto"/>
                    <w:left w:val="none" w:sz="0" w:space="0" w:color="auto"/>
                    <w:bottom w:val="none" w:sz="0" w:space="0" w:color="auto"/>
                    <w:right w:val="none" w:sz="0" w:space="0" w:color="auto"/>
                  </w:divBdr>
                  <w:divsChild>
                    <w:div w:id="205823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88753">
      <w:bodyDiv w:val="1"/>
      <w:marLeft w:val="0"/>
      <w:marRight w:val="0"/>
      <w:marTop w:val="0"/>
      <w:marBottom w:val="0"/>
      <w:divBdr>
        <w:top w:val="none" w:sz="0" w:space="0" w:color="auto"/>
        <w:left w:val="none" w:sz="0" w:space="0" w:color="auto"/>
        <w:bottom w:val="none" w:sz="0" w:space="0" w:color="auto"/>
        <w:right w:val="none" w:sz="0" w:space="0" w:color="auto"/>
      </w:divBdr>
    </w:div>
    <w:div w:id="2023703412">
      <w:bodyDiv w:val="1"/>
      <w:marLeft w:val="0"/>
      <w:marRight w:val="0"/>
      <w:marTop w:val="0"/>
      <w:marBottom w:val="0"/>
      <w:divBdr>
        <w:top w:val="none" w:sz="0" w:space="0" w:color="auto"/>
        <w:left w:val="none" w:sz="0" w:space="0" w:color="auto"/>
        <w:bottom w:val="none" w:sz="0" w:space="0" w:color="auto"/>
        <w:right w:val="none" w:sz="0" w:space="0" w:color="auto"/>
      </w:divBdr>
      <w:divsChild>
        <w:div w:id="1581940374">
          <w:marLeft w:val="0"/>
          <w:marRight w:val="0"/>
          <w:marTop w:val="0"/>
          <w:marBottom w:val="0"/>
          <w:divBdr>
            <w:top w:val="none" w:sz="0" w:space="0" w:color="auto"/>
            <w:left w:val="none" w:sz="0" w:space="0" w:color="auto"/>
            <w:bottom w:val="none" w:sz="0" w:space="0" w:color="auto"/>
            <w:right w:val="none" w:sz="0" w:space="0" w:color="auto"/>
          </w:divBdr>
          <w:divsChild>
            <w:div w:id="205144234">
              <w:marLeft w:val="0"/>
              <w:marRight w:val="0"/>
              <w:marTop w:val="0"/>
              <w:marBottom w:val="0"/>
              <w:divBdr>
                <w:top w:val="none" w:sz="0" w:space="0" w:color="auto"/>
                <w:left w:val="none" w:sz="0" w:space="0" w:color="auto"/>
                <w:bottom w:val="none" w:sz="0" w:space="0" w:color="auto"/>
                <w:right w:val="none" w:sz="0" w:space="0" w:color="auto"/>
              </w:divBdr>
              <w:divsChild>
                <w:div w:id="30254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093497">
      <w:bodyDiv w:val="1"/>
      <w:marLeft w:val="0"/>
      <w:marRight w:val="0"/>
      <w:marTop w:val="0"/>
      <w:marBottom w:val="0"/>
      <w:divBdr>
        <w:top w:val="none" w:sz="0" w:space="0" w:color="auto"/>
        <w:left w:val="none" w:sz="0" w:space="0" w:color="auto"/>
        <w:bottom w:val="none" w:sz="0" w:space="0" w:color="auto"/>
        <w:right w:val="none" w:sz="0" w:space="0" w:color="auto"/>
      </w:divBdr>
    </w:div>
    <w:div w:id="2062440462">
      <w:bodyDiv w:val="1"/>
      <w:marLeft w:val="0"/>
      <w:marRight w:val="0"/>
      <w:marTop w:val="0"/>
      <w:marBottom w:val="0"/>
      <w:divBdr>
        <w:top w:val="none" w:sz="0" w:space="0" w:color="auto"/>
        <w:left w:val="none" w:sz="0" w:space="0" w:color="auto"/>
        <w:bottom w:val="none" w:sz="0" w:space="0" w:color="auto"/>
        <w:right w:val="none" w:sz="0" w:space="0" w:color="auto"/>
      </w:divBdr>
      <w:divsChild>
        <w:div w:id="366872590">
          <w:marLeft w:val="0"/>
          <w:marRight w:val="0"/>
          <w:marTop w:val="0"/>
          <w:marBottom w:val="0"/>
          <w:divBdr>
            <w:top w:val="none" w:sz="0" w:space="0" w:color="auto"/>
            <w:left w:val="none" w:sz="0" w:space="0" w:color="auto"/>
            <w:bottom w:val="none" w:sz="0" w:space="0" w:color="auto"/>
            <w:right w:val="none" w:sz="0" w:space="0" w:color="auto"/>
          </w:divBdr>
        </w:div>
      </w:divsChild>
    </w:div>
    <w:div w:id="2103600853">
      <w:bodyDiv w:val="1"/>
      <w:marLeft w:val="0"/>
      <w:marRight w:val="0"/>
      <w:marTop w:val="0"/>
      <w:marBottom w:val="0"/>
      <w:divBdr>
        <w:top w:val="none" w:sz="0" w:space="0" w:color="auto"/>
        <w:left w:val="none" w:sz="0" w:space="0" w:color="auto"/>
        <w:bottom w:val="none" w:sz="0" w:space="0" w:color="auto"/>
        <w:right w:val="none" w:sz="0" w:space="0" w:color="auto"/>
      </w:divBdr>
      <w:divsChild>
        <w:div w:id="62246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11DEA-CCD0-49E0-8D68-30E691B0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5753</Words>
  <Characters>31072</Characters>
  <Application>Microsoft Office Word</Application>
  <DocSecurity>0</DocSecurity>
  <Lines>258</Lines>
  <Paragraphs>73</Paragraphs>
  <ScaleCrop>false</ScaleCrop>
  <HeadingPairs>
    <vt:vector size="6" baseType="variant">
      <vt:variant>
        <vt:lpstr>Título</vt:lpstr>
      </vt:variant>
      <vt:variant>
        <vt:i4>1</vt:i4>
      </vt:variant>
      <vt:variant>
        <vt:lpstr>Title</vt:lpstr>
      </vt:variant>
      <vt:variant>
        <vt:i4>1</vt:i4>
      </vt:variant>
      <vt:variant>
        <vt:lpstr>Headings</vt:lpstr>
      </vt:variant>
      <vt:variant>
        <vt:i4>3</vt:i4>
      </vt:variant>
    </vt:vector>
  </HeadingPairs>
  <TitlesOfParts>
    <vt:vector size="5" baseType="lpstr">
      <vt:lpstr>Ethan Frome</vt:lpstr>
      <vt:lpstr>Ethan Frome</vt:lpstr>
      <vt:lpstr>CLÁUSULA DÉCIMA PRIMEIRA - DO RECEBIMENTO DO OBJETO</vt:lpstr>
      <vt:lpstr>CLÁUSULA DÉCIMA QUARTA - DA RESCISÃO</vt:lpstr>
      <vt:lpstr>CLÁUSULA DÉCIMA SÉTIMA - DAS DISPOSIÇÕES GERAIS</vt:lpstr>
    </vt:vector>
  </TitlesOfParts>
  <Company>celic</Company>
  <LinksUpToDate>false</LinksUpToDate>
  <CharactersWithSpaces>36752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DEMONS STRIDE AT THE GATE OF BLASHYRKH</dc:subject>
  <dc:creator>EW/LN/CB</dc:creator>
  <cp:keywords>Ethan</cp:keywords>
  <cp:lastModifiedBy>usuario</cp:lastModifiedBy>
  <cp:revision>5</cp:revision>
  <cp:lastPrinted>2015-10-01T17:34:00Z</cp:lastPrinted>
  <dcterms:created xsi:type="dcterms:W3CDTF">2015-10-01T17:12:00Z</dcterms:created>
  <dcterms:modified xsi:type="dcterms:W3CDTF">2016-01-06T12:07:00Z</dcterms:modified>
</cp:coreProperties>
</file>